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6A" w:rsidRDefault="00451C6A" w:rsidP="00451C6A">
      <w:pPr>
        <w:jc w:val="center"/>
        <w:rPr>
          <w:rFonts w:asciiTheme="minorHAnsi" w:hAnsiTheme="minorHAnsi" w:cs="Arial"/>
          <w:b/>
          <w:sz w:val="22"/>
          <w:szCs w:val="22"/>
        </w:rPr>
      </w:pPr>
    </w:p>
    <w:p w:rsidR="00451C6A" w:rsidRPr="002434EF" w:rsidRDefault="00451C6A" w:rsidP="00451C6A">
      <w:pPr>
        <w:jc w:val="center"/>
        <w:rPr>
          <w:rFonts w:asciiTheme="minorHAnsi" w:hAnsiTheme="minorHAnsi" w:cs="Arial"/>
          <w:b/>
          <w:sz w:val="22"/>
          <w:szCs w:val="22"/>
        </w:rPr>
      </w:pPr>
      <w:r w:rsidRPr="002434EF">
        <w:rPr>
          <w:rFonts w:asciiTheme="minorHAnsi" w:hAnsiTheme="minorHAnsi" w:cs="Arial"/>
          <w:b/>
          <w:sz w:val="22"/>
          <w:szCs w:val="22"/>
        </w:rPr>
        <w:t>ADATKEZELÉSI TÁJÉKOZTATÓ</w:t>
      </w:r>
    </w:p>
    <w:p w:rsidR="00451C6A" w:rsidRPr="002434EF" w:rsidRDefault="00451C6A" w:rsidP="00451C6A">
      <w:pPr>
        <w:jc w:val="center"/>
        <w:rPr>
          <w:rFonts w:asciiTheme="minorHAnsi" w:hAnsiTheme="minorHAnsi" w:cs="Arial"/>
          <w:b/>
          <w:sz w:val="22"/>
          <w:szCs w:val="22"/>
        </w:rPr>
      </w:pPr>
      <w:r w:rsidRPr="002434EF">
        <w:rPr>
          <w:rFonts w:asciiTheme="minorHAnsi" w:hAnsiTheme="minorHAnsi" w:cs="Arial"/>
          <w:b/>
          <w:sz w:val="22"/>
          <w:szCs w:val="22"/>
        </w:rPr>
        <w:t xml:space="preserve">AZ ÉRINTETT TERMÉSZETES SZEMÉLY JOGAIRÓL </w:t>
      </w:r>
    </w:p>
    <w:p w:rsidR="00451C6A" w:rsidRDefault="00451C6A" w:rsidP="00451C6A">
      <w:pPr>
        <w:jc w:val="center"/>
        <w:rPr>
          <w:rFonts w:asciiTheme="minorHAnsi" w:hAnsiTheme="minorHAnsi" w:cs="Arial"/>
          <w:b/>
          <w:sz w:val="22"/>
          <w:szCs w:val="22"/>
        </w:rPr>
      </w:pPr>
      <w:r w:rsidRPr="002434EF">
        <w:rPr>
          <w:rFonts w:asciiTheme="minorHAnsi" w:hAnsiTheme="minorHAnsi" w:cs="Arial"/>
          <w:b/>
          <w:sz w:val="22"/>
          <w:szCs w:val="22"/>
        </w:rPr>
        <w:t xml:space="preserve"> SZEMÉLYES ADATAI KEZELÉSE VONATKOZÁSÁBAN</w:t>
      </w:r>
    </w:p>
    <w:p w:rsidR="00881195" w:rsidRDefault="00881195" w:rsidP="00451C6A">
      <w:pPr>
        <w:jc w:val="center"/>
        <w:rPr>
          <w:rFonts w:asciiTheme="minorHAnsi" w:hAnsiTheme="minorHAnsi" w:cs="Arial"/>
          <w:b/>
          <w:sz w:val="22"/>
          <w:szCs w:val="22"/>
        </w:rPr>
      </w:pPr>
    </w:p>
    <w:p w:rsidR="00881195" w:rsidRPr="002434EF" w:rsidRDefault="00881195" w:rsidP="00451C6A">
      <w:pPr>
        <w:jc w:val="center"/>
        <w:rPr>
          <w:rFonts w:asciiTheme="minorHAnsi" w:hAnsiTheme="minorHAnsi" w:cs="Arial"/>
          <w:b/>
          <w:sz w:val="22"/>
          <w:szCs w:val="22"/>
        </w:rPr>
      </w:pPr>
      <w:r>
        <w:rPr>
          <w:rFonts w:asciiTheme="minorHAnsi" w:hAnsiTheme="minorHAnsi" w:cs="Arial"/>
          <w:b/>
          <w:sz w:val="22"/>
          <w:szCs w:val="22"/>
        </w:rPr>
        <w:t>SZÍNÉSZKÉPZŐ STÚDIÓ ALAPÍTVÁNY</w:t>
      </w:r>
    </w:p>
    <w:p w:rsidR="00451C6A" w:rsidRPr="002434EF" w:rsidRDefault="00451C6A" w:rsidP="00451C6A">
      <w:pPr>
        <w:rPr>
          <w:rFonts w:asciiTheme="minorHAnsi" w:hAnsiTheme="minorHAnsi" w:cs="Arial"/>
          <w:sz w:val="22"/>
          <w:szCs w:val="22"/>
        </w:rPr>
      </w:pPr>
    </w:p>
    <w:p w:rsidR="00451C6A" w:rsidRPr="002434EF" w:rsidRDefault="00451C6A" w:rsidP="00451C6A">
      <w:pPr>
        <w:rPr>
          <w:rFonts w:asciiTheme="minorHAnsi" w:hAnsiTheme="minorHAnsi" w:cs="Arial"/>
          <w:sz w:val="22"/>
          <w:szCs w:val="22"/>
        </w:rPr>
      </w:pPr>
    </w:p>
    <w:p w:rsidR="00451C6A" w:rsidRPr="002434EF" w:rsidRDefault="00451C6A" w:rsidP="00451C6A">
      <w:pPr>
        <w:jc w:val="center"/>
        <w:rPr>
          <w:rFonts w:asciiTheme="minorHAnsi" w:hAnsiTheme="minorHAnsi" w:cs="Arial"/>
          <w:b/>
          <w:sz w:val="22"/>
          <w:szCs w:val="22"/>
        </w:rPr>
      </w:pPr>
      <w:r w:rsidRPr="002434EF">
        <w:rPr>
          <w:rFonts w:asciiTheme="minorHAnsi" w:hAnsiTheme="minorHAnsi" w:cs="Arial"/>
          <w:b/>
          <w:sz w:val="22"/>
          <w:szCs w:val="22"/>
        </w:rPr>
        <w:t>TARTALOMJEGYZÉK</w:t>
      </w:r>
    </w:p>
    <w:p w:rsidR="00451C6A" w:rsidRPr="002434EF" w:rsidRDefault="00451C6A" w:rsidP="00451C6A">
      <w:pPr>
        <w:jc w:val="both"/>
        <w:rPr>
          <w:rFonts w:asciiTheme="minorHAnsi" w:hAnsiTheme="minorHAnsi" w:cs="Arial"/>
          <w:sz w:val="22"/>
          <w:szCs w:val="22"/>
        </w:rPr>
      </w:pPr>
    </w:p>
    <w:p w:rsidR="00451C6A" w:rsidRPr="002434EF" w:rsidRDefault="00451C6A" w:rsidP="00451C6A">
      <w:pPr>
        <w:rPr>
          <w:rFonts w:asciiTheme="minorHAnsi" w:hAnsiTheme="minorHAnsi" w:cs="Arial"/>
          <w:b/>
          <w:bCs/>
          <w:sz w:val="22"/>
          <w:szCs w:val="22"/>
        </w:rPr>
      </w:pPr>
      <w:r w:rsidRPr="002434EF">
        <w:rPr>
          <w:rFonts w:asciiTheme="minorHAnsi" w:hAnsiTheme="minorHAnsi" w:cs="Arial"/>
          <w:b/>
          <w:bCs/>
          <w:sz w:val="22"/>
          <w:szCs w:val="22"/>
        </w:rPr>
        <w:t>BEVEZETÉS</w:t>
      </w:r>
    </w:p>
    <w:p w:rsidR="00451C6A" w:rsidRDefault="00451C6A" w:rsidP="00451C6A">
      <w:pPr>
        <w:jc w:val="both"/>
        <w:rPr>
          <w:rFonts w:asciiTheme="minorHAnsi" w:hAnsiTheme="minorHAnsi" w:cs="Arial"/>
          <w:b/>
          <w:sz w:val="22"/>
          <w:szCs w:val="22"/>
        </w:rPr>
      </w:pPr>
    </w:p>
    <w:p w:rsidR="00451C6A" w:rsidRPr="002434EF" w:rsidRDefault="00451C6A" w:rsidP="00451C6A">
      <w:pPr>
        <w:jc w:val="both"/>
        <w:rPr>
          <w:rFonts w:asciiTheme="minorHAnsi" w:hAnsiTheme="minorHAnsi" w:cs="Arial"/>
          <w:b/>
          <w:sz w:val="22"/>
          <w:szCs w:val="22"/>
        </w:rPr>
      </w:pPr>
      <w:r w:rsidRPr="002434EF">
        <w:rPr>
          <w:rFonts w:asciiTheme="minorHAnsi" w:hAnsiTheme="minorHAnsi" w:cs="Arial"/>
          <w:b/>
          <w:sz w:val="22"/>
          <w:szCs w:val="22"/>
        </w:rPr>
        <w:t>I. FEJEZET - AZ ADATKEZELŐ MEGNEVEZÉSE</w:t>
      </w:r>
    </w:p>
    <w:p w:rsidR="00451C6A" w:rsidRDefault="00451C6A" w:rsidP="00451C6A">
      <w:pPr>
        <w:jc w:val="both"/>
        <w:rPr>
          <w:rFonts w:asciiTheme="minorHAnsi" w:hAnsiTheme="minorHAnsi" w:cs="Arial"/>
          <w:b/>
          <w:sz w:val="22"/>
          <w:szCs w:val="22"/>
        </w:rPr>
      </w:pPr>
    </w:p>
    <w:p w:rsidR="00451C6A" w:rsidRPr="002434EF" w:rsidRDefault="00451C6A" w:rsidP="00451C6A">
      <w:pPr>
        <w:jc w:val="both"/>
        <w:rPr>
          <w:rFonts w:asciiTheme="minorHAnsi" w:hAnsiTheme="minorHAnsi" w:cs="Arial"/>
          <w:b/>
          <w:sz w:val="22"/>
          <w:szCs w:val="22"/>
        </w:rPr>
      </w:pPr>
      <w:r w:rsidRPr="002434EF">
        <w:rPr>
          <w:rFonts w:asciiTheme="minorHAnsi" w:hAnsiTheme="minorHAnsi" w:cs="Arial"/>
          <w:b/>
          <w:sz w:val="22"/>
          <w:szCs w:val="22"/>
        </w:rPr>
        <w:t xml:space="preserve">II. FEJEZET </w:t>
      </w:r>
      <w:r>
        <w:rPr>
          <w:rFonts w:asciiTheme="minorHAnsi" w:hAnsiTheme="minorHAnsi" w:cs="Arial"/>
          <w:b/>
          <w:sz w:val="22"/>
          <w:szCs w:val="22"/>
        </w:rPr>
        <w:t>–</w:t>
      </w:r>
      <w:r w:rsidRPr="002434EF">
        <w:rPr>
          <w:rFonts w:asciiTheme="minorHAnsi" w:hAnsiTheme="minorHAnsi" w:cs="Arial"/>
          <w:b/>
          <w:sz w:val="22"/>
          <w:szCs w:val="22"/>
        </w:rPr>
        <w:t xml:space="preserve"> </w:t>
      </w:r>
      <w:r>
        <w:rPr>
          <w:rFonts w:asciiTheme="minorHAnsi" w:hAnsiTheme="minorHAnsi" w:cs="Arial"/>
          <w:b/>
          <w:sz w:val="22"/>
          <w:szCs w:val="22"/>
        </w:rPr>
        <w:t xml:space="preserve">AZ </w:t>
      </w:r>
      <w:r w:rsidRPr="002434EF">
        <w:rPr>
          <w:rFonts w:asciiTheme="minorHAnsi" w:hAnsiTheme="minorHAnsi" w:cs="Arial"/>
          <w:b/>
          <w:sz w:val="22"/>
          <w:szCs w:val="22"/>
        </w:rPr>
        <w:t xml:space="preserve">ADATFELDOLGOZÓK </w:t>
      </w:r>
    </w:p>
    <w:p w:rsidR="00451C6A" w:rsidRDefault="00451C6A" w:rsidP="00451C6A">
      <w:pPr>
        <w:jc w:val="both"/>
        <w:rPr>
          <w:rFonts w:asciiTheme="minorHAnsi" w:hAnsiTheme="minorHAnsi" w:cs="Arial"/>
          <w:b/>
          <w:sz w:val="22"/>
          <w:szCs w:val="22"/>
        </w:rPr>
      </w:pPr>
    </w:p>
    <w:p w:rsidR="00451C6A" w:rsidRPr="002434EF" w:rsidRDefault="00451C6A" w:rsidP="00451C6A">
      <w:pPr>
        <w:jc w:val="both"/>
        <w:rPr>
          <w:rFonts w:asciiTheme="minorHAnsi" w:hAnsiTheme="minorHAnsi" w:cs="Arial"/>
          <w:b/>
          <w:sz w:val="22"/>
          <w:szCs w:val="22"/>
        </w:rPr>
      </w:pPr>
      <w:r w:rsidRPr="002434EF">
        <w:rPr>
          <w:rFonts w:asciiTheme="minorHAnsi" w:hAnsiTheme="minorHAnsi" w:cs="Arial"/>
          <w:b/>
          <w:sz w:val="22"/>
          <w:szCs w:val="22"/>
        </w:rPr>
        <w:t>III. FEJEZET - MUNKAVISZONNYAL KAPCSOLATOS ADATKEZELÉSEK</w:t>
      </w:r>
    </w:p>
    <w:p w:rsidR="00451C6A" w:rsidRDefault="00451C6A" w:rsidP="00451C6A">
      <w:pPr>
        <w:jc w:val="both"/>
        <w:rPr>
          <w:rFonts w:asciiTheme="minorHAnsi" w:hAnsiTheme="minorHAnsi" w:cs="Arial"/>
          <w:sz w:val="22"/>
          <w:szCs w:val="22"/>
        </w:rPr>
      </w:pPr>
    </w:p>
    <w:p w:rsidR="00451C6A" w:rsidRPr="002434EF" w:rsidRDefault="00451C6A" w:rsidP="00451C6A">
      <w:pPr>
        <w:jc w:val="both"/>
        <w:rPr>
          <w:rFonts w:asciiTheme="minorHAnsi" w:hAnsiTheme="minorHAnsi" w:cs="Arial"/>
          <w:sz w:val="22"/>
          <w:szCs w:val="22"/>
        </w:rPr>
      </w:pPr>
      <w:r w:rsidRPr="002434EF">
        <w:rPr>
          <w:rFonts w:asciiTheme="minorHAnsi" w:hAnsiTheme="minorHAnsi" w:cs="Arial"/>
          <w:sz w:val="22"/>
          <w:szCs w:val="22"/>
        </w:rPr>
        <w:t>1. Munkaügyi, személyzeti nyilvántartás</w:t>
      </w:r>
    </w:p>
    <w:p w:rsidR="00451C6A" w:rsidRPr="002434EF" w:rsidRDefault="00451C6A" w:rsidP="00451C6A">
      <w:pPr>
        <w:jc w:val="both"/>
        <w:rPr>
          <w:rFonts w:asciiTheme="minorHAnsi" w:hAnsiTheme="minorHAnsi" w:cs="Arial"/>
          <w:sz w:val="22"/>
          <w:szCs w:val="22"/>
        </w:rPr>
      </w:pPr>
      <w:r w:rsidRPr="002434EF">
        <w:rPr>
          <w:rFonts w:asciiTheme="minorHAnsi" w:hAnsiTheme="minorHAnsi" w:cs="Arial"/>
          <w:sz w:val="22"/>
          <w:szCs w:val="22"/>
        </w:rPr>
        <w:t>2. Alkalmassági vizsgálatokkal kapcsolatos adatkezelés</w:t>
      </w:r>
      <w:r>
        <w:rPr>
          <w:rFonts w:asciiTheme="minorHAnsi" w:hAnsiTheme="minorHAnsi" w:cs="Arial"/>
          <w:sz w:val="22"/>
          <w:szCs w:val="22"/>
        </w:rPr>
        <w:t>, különleges adatok kezelése</w:t>
      </w:r>
    </w:p>
    <w:p w:rsidR="00451C6A" w:rsidRPr="002434EF" w:rsidRDefault="00451C6A" w:rsidP="00451C6A">
      <w:pPr>
        <w:jc w:val="both"/>
        <w:rPr>
          <w:rFonts w:asciiTheme="minorHAnsi" w:hAnsiTheme="minorHAnsi" w:cs="Arial"/>
          <w:sz w:val="22"/>
          <w:szCs w:val="22"/>
        </w:rPr>
      </w:pPr>
      <w:r w:rsidRPr="002434EF">
        <w:rPr>
          <w:rFonts w:asciiTheme="minorHAnsi" w:hAnsiTheme="minorHAnsi" w:cs="Arial"/>
          <w:sz w:val="22"/>
          <w:szCs w:val="22"/>
        </w:rPr>
        <w:t xml:space="preserve">3. Felvételre jelentkező munkavállalók adatainak kezelése, pályázatok, önéletrajzok </w:t>
      </w:r>
    </w:p>
    <w:p w:rsidR="00451C6A" w:rsidRDefault="00451C6A" w:rsidP="00451C6A">
      <w:pPr>
        <w:jc w:val="both"/>
        <w:rPr>
          <w:rFonts w:asciiTheme="minorHAnsi" w:hAnsiTheme="minorHAnsi" w:cs="Arial"/>
          <w:b/>
          <w:sz w:val="22"/>
          <w:szCs w:val="22"/>
        </w:rPr>
      </w:pPr>
    </w:p>
    <w:p w:rsidR="00451C6A" w:rsidRPr="002434EF" w:rsidRDefault="00451C6A" w:rsidP="00451C6A">
      <w:pPr>
        <w:jc w:val="both"/>
        <w:rPr>
          <w:rFonts w:asciiTheme="minorHAnsi" w:hAnsiTheme="minorHAnsi" w:cs="Arial"/>
          <w:b/>
          <w:sz w:val="22"/>
          <w:szCs w:val="22"/>
        </w:rPr>
      </w:pPr>
      <w:r w:rsidRPr="002434EF">
        <w:rPr>
          <w:rFonts w:asciiTheme="minorHAnsi" w:hAnsiTheme="minorHAnsi" w:cs="Arial"/>
          <w:b/>
          <w:sz w:val="22"/>
          <w:szCs w:val="22"/>
        </w:rPr>
        <w:t>IV. FEJEZET - SZERZŐDÉSHEZ KAPCSOLÓDÓ ADATKEZELÉSEK</w:t>
      </w:r>
    </w:p>
    <w:p w:rsidR="00451C6A" w:rsidRPr="002434EF" w:rsidRDefault="00451C6A" w:rsidP="00451C6A">
      <w:pPr>
        <w:jc w:val="both"/>
        <w:rPr>
          <w:rFonts w:asciiTheme="minorHAnsi" w:hAnsiTheme="minorHAnsi" w:cs="Arial"/>
          <w:sz w:val="22"/>
          <w:szCs w:val="22"/>
        </w:rPr>
      </w:pPr>
      <w:r w:rsidRPr="002434EF">
        <w:rPr>
          <w:rFonts w:asciiTheme="minorHAnsi" w:hAnsiTheme="minorHAnsi" w:cs="Arial"/>
          <w:sz w:val="22"/>
          <w:szCs w:val="22"/>
        </w:rPr>
        <w:t>1. Szerződő partnerek adatainak kezelése – vevők, szállítók nyilvántartása</w:t>
      </w:r>
    </w:p>
    <w:p w:rsidR="00451C6A" w:rsidRPr="002434EF" w:rsidRDefault="00451C6A" w:rsidP="00451C6A">
      <w:pPr>
        <w:jc w:val="both"/>
        <w:rPr>
          <w:rFonts w:asciiTheme="minorHAnsi" w:hAnsiTheme="minorHAnsi" w:cs="Arial"/>
          <w:sz w:val="22"/>
          <w:szCs w:val="22"/>
        </w:rPr>
      </w:pPr>
      <w:r w:rsidRPr="002434EF">
        <w:rPr>
          <w:rFonts w:asciiTheme="minorHAnsi" w:hAnsiTheme="minorHAnsi" w:cs="Arial"/>
          <w:sz w:val="22"/>
          <w:szCs w:val="22"/>
        </w:rPr>
        <w:t xml:space="preserve">2.  Jogi személy ügyfelek, vevők, szállítók természetes személy képviselőinek elérhetőségi adatai </w:t>
      </w:r>
    </w:p>
    <w:p w:rsidR="00451C6A" w:rsidRDefault="00451C6A" w:rsidP="00451C6A">
      <w:pPr>
        <w:jc w:val="both"/>
        <w:rPr>
          <w:rFonts w:asciiTheme="minorHAnsi" w:hAnsiTheme="minorHAnsi" w:cs="Arial"/>
          <w:b/>
          <w:sz w:val="22"/>
          <w:szCs w:val="22"/>
        </w:rPr>
      </w:pPr>
    </w:p>
    <w:p w:rsidR="00451C6A" w:rsidRPr="002434EF" w:rsidRDefault="00451C6A" w:rsidP="00451C6A">
      <w:pPr>
        <w:jc w:val="both"/>
        <w:rPr>
          <w:rFonts w:asciiTheme="minorHAnsi" w:hAnsiTheme="minorHAnsi" w:cs="Arial"/>
          <w:b/>
          <w:sz w:val="22"/>
          <w:szCs w:val="22"/>
        </w:rPr>
      </w:pPr>
      <w:r w:rsidRPr="002434EF">
        <w:rPr>
          <w:rFonts w:asciiTheme="minorHAnsi" w:hAnsiTheme="minorHAnsi" w:cs="Arial"/>
          <w:b/>
          <w:sz w:val="22"/>
          <w:szCs w:val="22"/>
        </w:rPr>
        <w:t>V. FEJEZET - JOGI KÖTELEZETTSÉGEN ALAPULÓ ADATKEZELÉSEK</w:t>
      </w:r>
    </w:p>
    <w:p w:rsidR="00451C6A" w:rsidRPr="002434EF" w:rsidRDefault="00451C6A" w:rsidP="00451C6A">
      <w:pPr>
        <w:jc w:val="both"/>
        <w:rPr>
          <w:rFonts w:asciiTheme="minorHAnsi" w:hAnsiTheme="minorHAnsi" w:cs="Arial"/>
          <w:sz w:val="22"/>
          <w:szCs w:val="22"/>
        </w:rPr>
      </w:pPr>
      <w:r w:rsidRPr="002434EF">
        <w:rPr>
          <w:rFonts w:asciiTheme="minorHAnsi" w:hAnsiTheme="minorHAnsi" w:cs="Arial"/>
          <w:sz w:val="22"/>
          <w:szCs w:val="22"/>
        </w:rPr>
        <w:t xml:space="preserve">1. Adatkezelés adó- és számviteli kötelezettségek teljesítése céljából </w:t>
      </w:r>
    </w:p>
    <w:p w:rsidR="00451C6A" w:rsidRPr="002434EF" w:rsidRDefault="00451C6A" w:rsidP="00451C6A">
      <w:pPr>
        <w:jc w:val="both"/>
        <w:rPr>
          <w:rFonts w:asciiTheme="minorHAnsi" w:hAnsiTheme="minorHAnsi" w:cs="Arial"/>
          <w:sz w:val="22"/>
          <w:szCs w:val="22"/>
        </w:rPr>
      </w:pPr>
      <w:r w:rsidRPr="002434EF">
        <w:rPr>
          <w:rFonts w:asciiTheme="minorHAnsi" w:hAnsiTheme="minorHAnsi" w:cs="Arial"/>
          <w:sz w:val="22"/>
          <w:szCs w:val="22"/>
        </w:rPr>
        <w:t xml:space="preserve">2.  Kifizetői adatkezelés </w:t>
      </w:r>
    </w:p>
    <w:p w:rsidR="00451C6A" w:rsidRPr="002434EF" w:rsidRDefault="00451C6A" w:rsidP="00451C6A">
      <w:pPr>
        <w:jc w:val="both"/>
        <w:rPr>
          <w:rFonts w:asciiTheme="minorHAnsi" w:hAnsiTheme="minorHAnsi" w:cs="Arial"/>
          <w:sz w:val="22"/>
          <w:szCs w:val="22"/>
        </w:rPr>
      </w:pPr>
      <w:smartTag w:uri="urn:schemas-microsoft-com:office:smarttags" w:element="metricconverter">
        <w:smartTagPr>
          <w:attr w:name="ProductID" w:val="3. A"/>
        </w:smartTagPr>
        <w:r w:rsidRPr="002434EF">
          <w:rPr>
            <w:rFonts w:asciiTheme="minorHAnsi" w:hAnsiTheme="minorHAnsi" w:cs="Arial"/>
            <w:color w:val="000000"/>
            <w:sz w:val="22"/>
            <w:szCs w:val="22"/>
          </w:rPr>
          <w:t xml:space="preserve">3. </w:t>
        </w:r>
        <w:r w:rsidRPr="002434EF">
          <w:rPr>
            <w:rFonts w:asciiTheme="minorHAnsi" w:hAnsiTheme="minorHAnsi" w:cs="Arial"/>
            <w:sz w:val="22"/>
            <w:szCs w:val="22"/>
          </w:rPr>
          <w:t>A</w:t>
        </w:r>
      </w:smartTag>
      <w:r w:rsidRPr="002434EF">
        <w:rPr>
          <w:rFonts w:asciiTheme="minorHAnsi" w:hAnsiTheme="minorHAnsi" w:cs="Arial"/>
          <w:sz w:val="22"/>
          <w:szCs w:val="22"/>
        </w:rPr>
        <w:t xml:space="preserve"> Levéltári törvény szerint maradandó értékű iratokra vonatkozó adatkezelés </w:t>
      </w:r>
    </w:p>
    <w:p w:rsidR="00451C6A" w:rsidRDefault="00451C6A" w:rsidP="00451C6A">
      <w:pPr>
        <w:jc w:val="both"/>
        <w:rPr>
          <w:rFonts w:asciiTheme="minorHAnsi" w:hAnsiTheme="minorHAnsi" w:cs="Arial"/>
          <w:b/>
          <w:sz w:val="22"/>
          <w:szCs w:val="22"/>
        </w:rPr>
      </w:pPr>
    </w:p>
    <w:p w:rsidR="00451C6A" w:rsidRDefault="00451C6A" w:rsidP="00451C6A">
      <w:pPr>
        <w:jc w:val="both"/>
        <w:rPr>
          <w:rFonts w:asciiTheme="minorHAnsi" w:hAnsiTheme="minorHAnsi" w:cs="Arial"/>
          <w:b/>
          <w:sz w:val="22"/>
          <w:szCs w:val="22"/>
        </w:rPr>
      </w:pPr>
      <w:r w:rsidRPr="002434EF">
        <w:rPr>
          <w:rFonts w:asciiTheme="minorHAnsi" w:hAnsiTheme="minorHAnsi" w:cs="Arial"/>
          <w:b/>
          <w:sz w:val="22"/>
          <w:szCs w:val="22"/>
        </w:rPr>
        <w:t xml:space="preserve">VI. FEJEZET </w:t>
      </w:r>
      <w:r>
        <w:rPr>
          <w:rFonts w:asciiTheme="minorHAnsi" w:hAnsiTheme="minorHAnsi" w:cs="Arial"/>
          <w:b/>
          <w:sz w:val="22"/>
          <w:szCs w:val="22"/>
        </w:rPr>
        <w:t>– JOGOS ÉRDEKEN ALAPULÓ ADATKEZELÉS</w:t>
      </w:r>
    </w:p>
    <w:p w:rsidR="00451C6A" w:rsidRDefault="00451C6A" w:rsidP="00451C6A">
      <w:pPr>
        <w:jc w:val="both"/>
        <w:rPr>
          <w:rFonts w:asciiTheme="minorHAnsi" w:hAnsiTheme="minorHAnsi" w:cs="Arial"/>
          <w:b/>
          <w:sz w:val="22"/>
          <w:szCs w:val="22"/>
        </w:rPr>
      </w:pPr>
    </w:p>
    <w:p w:rsidR="00451C6A" w:rsidRPr="002434EF" w:rsidRDefault="00451C6A" w:rsidP="00451C6A">
      <w:pPr>
        <w:jc w:val="both"/>
        <w:rPr>
          <w:rFonts w:asciiTheme="minorHAnsi" w:hAnsiTheme="minorHAnsi" w:cs="Arial"/>
          <w:b/>
          <w:sz w:val="22"/>
          <w:szCs w:val="22"/>
        </w:rPr>
      </w:pPr>
      <w:r>
        <w:rPr>
          <w:rFonts w:asciiTheme="minorHAnsi" w:hAnsiTheme="minorHAnsi" w:cs="Arial"/>
          <w:b/>
          <w:sz w:val="22"/>
          <w:szCs w:val="22"/>
        </w:rPr>
        <w:t>VII. FEJEZET</w:t>
      </w:r>
      <w:r w:rsidRPr="002434EF">
        <w:rPr>
          <w:rFonts w:asciiTheme="minorHAnsi" w:hAnsiTheme="minorHAnsi" w:cs="Arial"/>
          <w:b/>
          <w:sz w:val="22"/>
          <w:szCs w:val="22"/>
        </w:rPr>
        <w:t>- ÖSSZEFOGLALÓ TÁJÉKOZTATÁS AZ ÉRINTETT JOGAIRÓL</w:t>
      </w:r>
    </w:p>
    <w:p w:rsidR="00451C6A" w:rsidRDefault="00451C6A" w:rsidP="00451C6A">
      <w:pPr>
        <w:jc w:val="both"/>
        <w:rPr>
          <w:rFonts w:asciiTheme="minorHAnsi" w:hAnsiTheme="minorHAnsi" w:cs="Arial"/>
          <w:b/>
          <w:sz w:val="22"/>
          <w:szCs w:val="22"/>
        </w:rPr>
      </w:pPr>
    </w:p>
    <w:p w:rsidR="00451C6A" w:rsidRPr="002434EF" w:rsidRDefault="00451C6A" w:rsidP="00451C6A">
      <w:pPr>
        <w:jc w:val="both"/>
        <w:rPr>
          <w:rFonts w:asciiTheme="minorHAnsi" w:hAnsiTheme="minorHAnsi" w:cs="Arial"/>
          <w:b/>
          <w:sz w:val="22"/>
          <w:szCs w:val="22"/>
        </w:rPr>
      </w:pPr>
      <w:r w:rsidRPr="002434EF">
        <w:rPr>
          <w:rFonts w:asciiTheme="minorHAnsi" w:hAnsiTheme="minorHAnsi" w:cs="Arial"/>
          <w:b/>
          <w:sz w:val="22"/>
          <w:szCs w:val="22"/>
        </w:rPr>
        <w:t>V</w:t>
      </w:r>
      <w:r>
        <w:rPr>
          <w:rFonts w:asciiTheme="minorHAnsi" w:hAnsiTheme="minorHAnsi" w:cs="Arial"/>
          <w:b/>
          <w:sz w:val="22"/>
          <w:szCs w:val="22"/>
        </w:rPr>
        <w:t>I</w:t>
      </w:r>
      <w:r w:rsidRPr="002434EF">
        <w:rPr>
          <w:rFonts w:asciiTheme="minorHAnsi" w:hAnsiTheme="minorHAnsi" w:cs="Arial"/>
          <w:b/>
          <w:sz w:val="22"/>
          <w:szCs w:val="22"/>
        </w:rPr>
        <w:t>II. FEJEZET - RÉSZLETES TÁJÉKOZTATÁS AZ ÉRINTETT JOGAIRÓL</w:t>
      </w:r>
    </w:p>
    <w:p w:rsidR="00451C6A" w:rsidRDefault="00451C6A" w:rsidP="00451C6A">
      <w:pPr>
        <w:jc w:val="both"/>
        <w:rPr>
          <w:rFonts w:asciiTheme="minorHAnsi" w:hAnsiTheme="minorHAnsi" w:cs="Arial"/>
          <w:b/>
          <w:sz w:val="22"/>
          <w:szCs w:val="22"/>
        </w:rPr>
      </w:pPr>
    </w:p>
    <w:p w:rsidR="00451C6A" w:rsidRPr="002434EF" w:rsidRDefault="00451C6A" w:rsidP="00451C6A">
      <w:pPr>
        <w:jc w:val="both"/>
        <w:rPr>
          <w:rFonts w:asciiTheme="minorHAnsi" w:hAnsiTheme="minorHAnsi" w:cs="Arial"/>
          <w:b/>
          <w:sz w:val="22"/>
          <w:szCs w:val="22"/>
        </w:rPr>
      </w:pPr>
      <w:r w:rsidRPr="002434EF">
        <w:rPr>
          <w:rFonts w:asciiTheme="minorHAnsi" w:hAnsiTheme="minorHAnsi" w:cs="Arial"/>
          <w:b/>
          <w:sz w:val="22"/>
          <w:szCs w:val="22"/>
        </w:rPr>
        <w:t>I</w:t>
      </w:r>
      <w:r>
        <w:rPr>
          <w:rFonts w:asciiTheme="minorHAnsi" w:hAnsiTheme="minorHAnsi" w:cs="Arial"/>
          <w:b/>
          <w:sz w:val="22"/>
          <w:szCs w:val="22"/>
        </w:rPr>
        <w:t>X</w:t>
      </w:r>
      <w:r w:rsidRPr="002434EF">
        <w:rPr>
          <w:rFonts w:asciiTheme="minorHAnsi" w:hAnsiTheme="minorHAnsi" w:cs="Arial"/>
          <w:b/>
          <w:sz w:val="22"/>
          <w:szCs w:val="22"/>
        </w:rPr>
        <w:t>. FEJEZET - AZ ÉRINTETT KÉRELMÉNEK ELŐTERJESZTÉSE, AZ ADATKEZELŐ INTÉZKEDÉSEI</w:t>
      </w:r>
    </w:p>
    <w:p w:rsidR="00451C6A" w:rsidRPr="002434EF" w:rsidRDefault="00451C6A" w:rsidP="00451C6A">
      <w:pPr>
        <w:rPr>
          <w:rFonts w:asciiTheme="minorHAnsi" w:hAnsiTheme="minorHAnsi" w:cs="Arial"/>
          <w:sz w:val="22"/>
          <w:szCs w:val="22"/>
        </w:rPr>
      </w:pPr>
    </w:p>
    <w:p w:rsidR="00451C6A" w:rsidRPr="002434EF" w:rsidRDefault="00451C6A" w:rsidP="00451C6A">
      <w:pPr>
        <w:rPr>
          <w:rFonts w:asciiTheme="minorHAnsi" w:hAnsiTheme="minorHAnsi" w:cs="Arial"/>
          <w:sz w:val="22"/>
          <w:szCs w:val="22"/>
        </w:rPr>
      </w:pPr>
    </w:p>
    <w:p w:rsidR="00451C6A" w:rsidRPr="002434EF" w:rsidRDefault="00451C6A" w:rsidP="00451C6A">
      <w:pPr>
        <w:rPr>
          <w:rFonts w:asciiTheme="minorHAnsi" w:hAnsiTheme="minorHAnsi" w:cs="Arial"/>
          <w:sz w:val="22"/>
          <w:szCs w:val="22"/>
        </w:rPr>
      </w:pPr>
    </w:p>
    <w:p w:rsidR="00451C6A" w:rsidRDefault="00451C6A" w:rsidP="00451C6A">
      <w:pPr>
        <w:spacing w:after="200" w:line="276" w:lineRule="auto"/>
        <w:rPr>
          <w:rFonts w:asciiTheme="minorHAnsi" w:hAnsiTheme="minorHAnsi" w:cs="Arial"/>
          <w:sz w:val="22"/>
          <w:szCs w:val="22"/>
        </w:rPr>
      </w:pPr>
      <w:r>
        <w:rPr>
          <w:rFonts w:asciiTheme="minorHAnsi" w:hAnsiTheme="minorHAnsi" w:cs="Arial"/>
          <w:sz w:val="22"/>
          <w:szCs w:val="22"/>
        </w:rPr>
        <w:br w:type="page"/>
      </w:r>
    </w:p>
    <w:p w:rsidR="00451C6A" w:rsidRPr="000A4FE2" w:rsidRDefault="00451C6A" w:rsidP="00451C6A">
      <w:pPr>
        <w:jc w:val="center"/>
        <w:rPr>
          <w:rFonts w:asciiTheme="minorHAnsi" w:hAnsiTheme="minorHAnsi" w:cs="Arial"/>
          <w:b/>
          <w:bCs/>
          <w:sz w:val="28"/>
          <w:szCs w:val="28"/>
        </w:rPr>
      </w:pPr>
      <w:r w:rsidRPr="000A4FE2">
        <w:rPr>
          <w:rFonts w:asciiTheme="minorHAnsi" w:hAnsiTheme="minorHAnsi" w:cs="Arial"/>
          <w:b/>
          <w:bCs/>
          <w:sz w:val="28"/>
          <w:szCs w:val="28"/>
        </w:rPr>
        <w:lastRenderedPageBreak/>
        <w:t>BEVEZETÉS</w:t>
      </w:r>
    </w:p>
    <w:p w:rsidR="00451C6A" w:rsidRPr="002434EF" w:rsidRDefault="00451C6A" w:rsidP="00451C6A">
      <w:pPr>
        <w:jc w:val="both"/>
        <w:rPr>
          <w:rFonts w:asciiTheme="minorHAnsi" w:hAnsiTheme="minorHAnsi" w:cs="Arial"/>
          <w:bCs/>
          <w:sz w:val="22"/>
          <w:szCs w:val="22"/>
        </w:rPr>
      </w:pPr>
    </w:p>
    <w:p w:rsidR="00451C6A" w:rsidRPr="002434EF" w:rsidRDefault="00451C6A" w:rsidP="00451C6A">
      <w:pPr>
        <w:jc w:val="both"/>
        <w:rPr>
          <w:rFonts w:asciiTheme="minorHAnsi" w:hAnsiTheme="minorHAnsi" w:cs="Arial"/>
          <w:i/>
          <w:sz w:val="22"/>
          <w:szCs w:val="22"/>
        </w:rPr>
      </w:pPr>
      <w:r w:rsidRPr="002434EF">
        <w:rPr>
          <w:rFonts w:asciiTheme="minorHAnsi" w:hAnsiTheme="minorHAnsi" w:cs="Arial"/>
          <w:bCs/>
          <w:i/>
          <w:sz w:val="22"/>
          <w:szCs w:val="22"/>
        </w:rPr>
        <w:t>A természetes személyeknek a személyes adatok kezelése tekintetében történő védelméről és az ilyen adatok szabad áramlásáról, valamint a 95/46/EK rendelet hatályon kívül helyezéséről szóló</w:t>
      </w:r>
      <w:r w:rsidRPr="002434EF">
        <w:rPr>
          <w:rFonts w:asciiTheme="minorHAnsi" w:hAnsiTheme="minorHAnsi" w:cs="Arial"/>
          <w:i/>
          <w:sz w:val="22"/>
          <w:szCs w:val="22"/>
        </w:rPr>
        <w:t xml:space="preserve"> </w:t>
      </w:r>
      <w:r>
        <w:rPr>
          <w:rFonts w:asciiTheme="minorHAnsi" w:hAnsiTheme="minorHAnsi" w:cs="Arial"/>
          <w:i/>
          <w:sz w:val="22"/>
          <w:szCs w:val="22"/>
        </w:rPr>
        <w:t>az</w:t>
      </w:r>
      <w:r w:rsidRPr="002434EF">
        <w:rPr>
          <w:rFonts w:asciiTheme="minorHAnsi" w:hAnsiTheme="minorHAnsi" w:cs="Arial"/>
          <w:bCs/>
          <w:i/>
          <w:sz w:val="22"/>
          <w:szCs w:val="22"/>
        </w:rPr>
        <w:t xml:space="preserve"> Európai Parlament </w:t>
      </w:r>
      <w:r>
        <w:rPr>
          <w:rFonts w:asciiTheme="minorHAnsi" w:hAnsiTheme="minorHAnsi" w:cs="Arial"/>
          <w:bCs/>
          <w:i/>
          <w:sz w:val="22"/>
          <w:szCs w:val="22"/>
        </w:rPr>
        <w:t xml:space="preserve">és a </w:t>
      </w:r>
      <w:r w:rsidRPr="002434EF">
        <w:rPr>
          <w:rFonts w:asciiTheme="minorHAnsi" w:hAnsiTheme="minorHAnsi" w:cs="Arial"/>
          <w:bCs/>
          <w:i/>
          <w:sz w:val="22"/>
          <w:szCs w:val="22"/>
        </w:rPr>
        <w:t>Tanács (EU) 2016/679 R</w:t>
      </w:r>
      <w:r>
        <w:rPr>
          <w:rFonts w:asciiTheme="minorHAnsi" w:hAnsiTheme="minorHAnsi" w:cs="Arial"/>
          <w:bCs/>
          <w:i/>
          <w:sz w:val="22"/>
          <w:szCs w:val="22"/>
        </w:rPr>
        <w:t>endelete</w:t>
      </w:r>
      <w:r w:rsidRPr="002434EF">
        <w:rPr>
          <w:rFonts w:asciiTheme="minorHAnsi" w:hAnsiTheme="minorHAnsi" w:cs="Arial"/>
          <w:bCs/>
          <w:i/>
          <w:sz w:val="22"/>
          <w:szCs w:val="22"/>
        </w:rPr>
        <w:t xml:space="preserve"> (a továbbiakban: Rendelet) </w:t>
      </w:r>
      <w:r w:rsidRPr="002434EF">
        <w:rPr>
          <w:rFonts w:asciiTheme="minorHAnsi" w:hAnsiTheme="minorHAnsi" w:cs="Arial"/>
          <w:i/>
          <w:sz w:val="22"/>
          <w:szCs w:val="22"/>
        </w:rPr>
        <w:t>előír</w:t>
      </w:r>
      <w:r>
        <w:rPr>
          <w:rFonts w:asciiTheme="minorHAnsi" w:hAnsiTheme="minorHAnsi" w:cs="Arial"/>
          <w:i/>
          <w:sz w:val="22"/>
          <w:szCs w:val="22"/>
        </w:rPr>
        <w:t>ásai szerint</w:t>
      </w:r>
      <w:r w:rsidRPr="002434EF">
        <w:rPr>
          <w:rFonts w:asciiTheme="minorHAnsi" w:hAnsiTheme="minorHAnsi" w:cs="Arial"/>
          <w:i/>
          <w:sz w:val="22"/>
          <w:szCs w:val="22"/>
        </w:rPr>
        <w:t xml:space="preserve"> az Adatkezelő megfelelő intézkedéseket hoz annak érdekében, hogy az érintett részére a személyes adatok kezelésére vonatkozó, minden egyes tájékoztatást tömör, átlátható, érthető és könnyen hozzáférhető formában, világosan és közérthetően megfogalmazva nyújtsa, továbbá hogy az Adatkezelő elősegíti az érintett jogainak gyakorlását.  </w:t>
      </w:r>
    </w:p>
    <w:p w:rsidR="00451C6A" w:rsidRPr="002434EF" w:rsidRDefault="00451C6A" w:rsidP="00451C6A">
      <w:pPr>
        <w:jc w:val="both"/>
        <w:rPr>
          <w:rFonts w:asciiTheme="minorHAnsi" w:hAnsiTheme="minorHAnsi" w:cs="Arial"/>
          <w:i/>
          <w:sz w:val="22"/>
          <w:szCs w:val="22"/>
        </w:rPr>
      </w:pPr>
    </w:p>
    <w:p w:rsidR="00451C6A" w:rsidRPr="002434EF" w:rsidRDefault="00451C6A" w:rsidP="00451C6A">
      <w:pPr>
        <w:jc w:val="both"/>
        <w:rPr>
          <w:rFonts w:asciiTheme="minorHAnsi" w:hAnsiTheme="minorHAnsi" w:cs="Arial"/>
          <w:i/>
          <w:sz w:val="22"/>
          <w:szCs w:val="22"/>
        </w:rPr>
      </w:pPr>
      <w:r w:rsidRPr="002434EF">
        <w:rPr>
          <w:rFonts w:asciiTheme="minorHAnsi" w:hAnsiTheme="minorHAnsi" w:cs="Arial"/>
          <w:i/>
          <w:sz w:val="22"/>
          <w:szCs w:val="22"/>
        </w:rPr>
        <w:t>Az érintett előzetes tájékoztatási kötelezettségét az információs önrendelkezési jogról és az információszabadságról 2011. évi CXII. törvény is előírja.</w:t>
      </w:r>
    </w:p>
    <w:p w:rsidR="00451C6A" w:rsidRPr="002434EF" w:rsidRDefault="00451C6A" w:rsidP="00451C6A">
      <w:pPr>
        <w:jc w:val="both"/>
        <w:rPr>
          <w:rFonts w:asciiTheme="minorHAnsi" w:hAnsiTheme="minorHAnsi" w:cs="Arial"/>
          <w:i/>
          <w:sz w:val="22"/>
          <w:szCs w:val="22"/>
        </w:rPr>
      </w:pPr>
    </w:p>
    <w:p w:rsidR="00451C6A" w:rsidRPr="002434EF" w:rsidRDefault="00451C6A" w:rsidP="00451C6A">
      <w:pPr>
        <w:jc w:val="both"/>
        <w:rPr>
          <w:rFonts w:asciiTheme="minorHAnsi" w:hAnsiTheme="minorHAnsi" w:cs="Arial"/>
          <w:i/>
          <w:sz w:val="22"/>
          <w:szCs w:val="22"/>
        </w:rPr>
      </w:pPr>
      <w:r w:rsidRPr="002434EF">
        <w:rPr>
          <w:rFonts w:asciiTheme="minorHAnsi" w:hAnsiTheme="minorHAnsi" w:cs="Arial"/>
          <w:i/>
          <w:sz w:val="22"/>
          <w:szCs w:val="22"/>
        </w:rPr>
        <w:t>Az alábbiakban olvasható tájékoztatással e jogszabályi kötelezettségünknek teszünk eleget.</w:t>
      </w:r>
    </w:p>
    <w:p w:rsidR="00451C6A" w:rsidRPr="002434EF" w:rsidRDefault="00451C6A" w:rsidP="00451C6A">
      <w:pPr>
        <w:jc w:val="both"/>
        <w:rPr>
          <w:rFonts w:asciiTheme="minorHAnsi" w:hAnsiTheme="minorHAnsi" w:cs="Arial"/>
          <w:i/>
          <w:sz w:val="22"/>
          <w:szCs w:val="22"/>
        </w:rPr>
      </w:pPr>
    </w:p>
    <w:p w:rsidR="00451C6A" w:rsidRPr="002434EF" w:rsidRDefault="00451C6A" w:rsidP="00451C6A">
      <w:pPr>
        <w:jc w:val="both"/>
        <w:rPr>
          <w:rFonts w:asciiTheme="minorHAnsi" w:hAnsiTheme="minorHAnsi" w:cs="Arial"/>
          <w:i/>
          <w:sz w:val="22"/>
          <w:szCs w:val="22"/>
        </w:rPr>
      </w:pPr>
      <w:r w:rsidRPr="002434EF">
        <w:rPr>
          <w:rFonts w:asciiTheme="minorHAnsi" w:hAnsiTheme="minorHAnsi" w:cs="Arial"/>
          <w:i/>
          <w:sz w:val="22"/>
          <w:szCs w:val="22"/>
        </w:rPr>
        <w:t xml:space="preserve">A tájékoztatást közzé kell tenni </w:t>
      </w:r>
      <w:r>
        <w:rPr>
          <w:rFonts w:asciiTheme="minorHAnsi" w:hAnsiTheme="minorHAnsi" w:cs="Arial"/>
          <w:i/>
          <w:sz w:val="22"/>
          <w:szCs w:val="22"/>
        </w:rPr>
        <w:t>az Alapítvány</w:t>
      </w:r>
      <w:r w:rsidRPr="002434EF">
        <w:rPr>
          <w:rFonts w:asciiTheme="minorHAnsi" w:hAnsiTheme="minorHAnsi" w:cs="Arial"/>
          <w:i/>
          <w:sz w:val="22"/>
          <w:szCs w:val="22"/>
        </w:rPr>
        <w:t xml:space="preserve"> honlapján, vagy az érintett személy részére kérésére meg kell küldeni. </w:t>
      </w:r>
    </w:p>
    <w:p w:rsidR="00451C6A" w:rsidRPr="002434EF" w:rsidRDefault="00451C6A" w:rsidP="00451C6A">
      <w:pPr>
        <w:jc w:val="both"/>
        <w:rPr>
          <w:rFonts w:asciiTheme="minorHAnsi" w:hAnsiTheme="minorHAnsi" w:cs="Arial"/>
          <w:sz w:val="22"/>
          <w:szCs w:val="22"/>
        </w:rPr>
      </w:pPr>
    </w:p>
    <w:p w:rsidR="00451C6A" w:rsidRPr="002434EF" w:rsidRDefault="00451C6A" w:rsidP="00451C6A">
      <w:pPr>
        <w:jc w:val="center"/>
        <w:rPr>
          <w:rFonts w:asciiTheme="minorHAnsi" w:hAnsiTheme="minorHAnsi" w:cs="Arial"/>
          <w:b/>
          <w:sz w:val="22"/>
          <w:szCs w:val="22"/>
        </w:rPr>
      </w:pPr>
      <w:r w:rsidRPr="002434EF">
        <w:rPr>
          <w:rFonts w:asciiTheme="minorHAnsi" w:hAnsiTheme="minorHAnsi" w:cs="Arial"/>
          <w:b/>
          <w:sz w:val="22"/>
          <w:szCs w:val="22"/>
        </w:rPr>
        <w:t>I. FEJEZET</w:t>
      </w:r>
    </w:p>
    <w:p w:rsidR="00451C6A" w:rsidRPr="002434EF" w:rsidRDefault="00451C6A" w:rsidP="00451C6A">
      <w:pPr>
        <w:jc w:val="center"/>
        <w:rPr>
          <w:rFonts w:asciiTheme="minorHAnsi" w:hAnsiTheme="minorHAnsi" w:cs="Arial"/>
          <w:b/>
          <w:sz w:val="22"/>
          <w:szCs w:val="22"/>
        </w:rPr>
      </w:pPr>
      <w:r w:rsidRPr="002434EF">
        <w:rPr>
          <w:rFonts w:asciiTheme="minorHAnsi" w:hAnsiTheme="minorHAnsi" w:cs="Arial"/>
          <w:b/>
          <w:sz w:val="22"/>
          <w:szCs w:val="22"/>
        </w:rPr>
        <w:t>AZ ADATKEZELŐ MEGNEVEZÉSE</w:t>
      </w:r>
    </w:p>
    <w:p w:rsidR="00451C6A" w:rsidRPr="002434EF" w:rsidRDefault="00451C6A" w:rsidP="00451C6A">
      <w:pPr>
        <w:jc w:val="both"/>
        <w:rPr>
          <w:rFonts w:asciiTheme="minorHAnsi" w:hAnsiTheme="minorHAnsi" w:cs="Arial"/>
          <w:sz w:val="22"/>
          <w:szCs w:val="22"/>
        </w:rPr>
      </w:pPr>
    </w:p>
    <w:p w:rsidR="00451C6A" w:rsidRPr="002434EF" w:rsidRDefault="00451C6A" w:rsidP="00451C6A">
      <w:pPr>
        <w:jc w:val="both"/>
        <w:rPr>
          <w:rFonts w:asciiTheme="minorHAnsi" w:hAnsiTheme="minorHAnsi" w:cs="Arial"/>
          <w:sz w:val="22"/>
          <w:szCs w:val="22"/>
        </w:rPr>
      </w:pPr>
      <w:r w:rsidRPr="002434EF">
        <w:rPr>
          <w:rFonts w:asciiTheme="minorHAnsi" w:hAnsiTheme="minorHAnsi" w:cs="Arial"/>
          <w:sz w:val="22"/>
          <w:szCs w:val="22"/>
        </w:rPr>
        <w:t xml:space="preserve">E tájékoztatás kiadója, egyben az Adatkezelő: </w:t>
      </w:r>
    </w:p>
    <w:p w:rsidR="00451C6A" w:rsidRDefault="00451C6A" w:rsidP="00451C6A">
      <w:pPr>
        <w:jc w:val="both"/>
        <w:rPr>
          <w:rFonts w:asciiTheme="minorHAnsi" w:hAnsiTheme="minorHAnsi" w:cs="Arial"/>
          <w:sz w:val="22"/>
          <w:szCs w:val="22"/>
        </w:rPr>
      </w:pPr>
    </w:p>
    <w:p w:rsidR="00451C6A" w:rsidRPr="00574150" w:rsidRDefault="00451C6A" w:rsidP="00451C6A">
      <w:pPr>
        <w:shd w:val="clear" w:color="auto" w:fill="FFFFFF"/>
        <w:spacing w:after="100" w:afterAutospacing="1"/>
        <w:jc w:val="center"/>
      </w:pPr>
      <w:r w:rsidRPr="00574150">
        <w:t> </w:t>
      </w:r>
    </w:p>
    <w:tbl>
      <w:tblPr>
        <w:tblW w:w="9120" w:type="dxa"/>
        <w:jc w:val="center"/>
        <w:tblCellMar>
          <w:top w:w="15" w:type="dxa"/>
          <w:left w:w="15" w:type="dxa"/>
          <w:bottom w:w="15" w:type="dxa"/>
          <w:right w:w="15" w:type="dxa"/>
        </w:tblCellMar>
        <w:tblLook w:val="04A0"/>
      </w:tblPr>
      <w:tblGrid>
        <w:gridCol w:w="4110"/>
        <w:gridCol w:w="480"/>
        <w:gridCol w:w="4530"/>
      </w:tblGrid>
      <w:tr w:rsidR="00451C6A" w:rsidRPr="00574150" w:rsidTr="00192F79">
        <w:trPr>
          <w:trHeight w:val="360"/>
          <w:jc w:val="center"/>
        </w:trPr>
        <w:tc>
          <w:tcPr>
            <w:tcW w:w="411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r w:rsidRPr="00110E44">
              <w:rPr>
                <w:rFonts w:asciiTheme="minorHAnsi" w:hAnsiTheme="minorHAnsi" w:cs="Arial"/>
                <w:sz w:val="22"/>
                <w:szCs w:val="22"/>
              </w:rPr>
              <w:t>NÉV:</w:t>
            </w:r>
          </w:p>
        </w:tc>
        <w:tc>
          <w:tcPr>
            <w:tcW w:w="48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r w:rsidRPr="00110E44">
              <w:rPr>
                <w:rFonts w:asciiTheme="minorHAnsi" w:hAnsiTheme="minorHAnsi" w:cs="Arial"/>
                <w:sz w:val="22"/>
                <w:szCs w:val="22"/>
              </w:rPr>
              <w:t> </w:t>
            </w:r>
          </w:p>
        </w:tc>
        <w:tc>
          <w:tcPr>
            <w:tcW w:w="453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b/>
              </w:rPr>
            </w:pPr>
            <w:r w:rsidRPr="00110E44">
              <w:rPr>
                <w:rFonts w:asciiTheme="minorHAnsi" w:hAnsiTheme="minorHAnsi" w:cs="Arial"/>
                <w:b/>
                <w:sz w:val="22"/>
                <w:szCs w:val="22"/>
              </w:rPr>
              <w:t>Színészképző Stúdió Alapítvány</w:t>
            </w:r>
          </w:p>
        </w:tc>
      </w:tr>
      <w:tr w:rsidR="00451C6A" w:rsidRPr="00574150" w:rsidTr="00192F79">
        <w:trPr>
          <w:trHeight w:val="360"/>
          <w:jc w:val="center"/>
        </w:trPr>
        <w:tc>
          <w:tcPr>
            <w:tcW w:w="411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r w:rsidRPr="00110E44">
              <w:rPr>
                <w:rFonts w:asciiTheme="minorHAnsi" w:hAnsiTheme="minorHAnsi" w:cs="Arial"/>
                <w:sz w:val="22"/>
                <w:szCs w:val="22"/>
              </w:rPr>
              <w:t>SZÉKHELY:</w:t>
            </w:r>
          </w:p>
        </w:tc>
        <w:tc>
          <w:tcPr>
            <w:tcW w:w="48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r w:rsidRPr="00110E44">
              <w:rPr>
                <w:rFonts w:asciiTheme="minorHAnsi" w:hAnsiTheme="minorHAnsi" w:cs="Arial"/>
                <w:sz w:val="22"/>
                <w:szCs w:val="22"/>
              </w:rPr>
              <w:t> </w:t>
            </w:r>
          </w:p>
        </w:tc>
        <w:tc>
          <w:tcPr>
            <w:tcW w:w="453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r w:rsidRPr="00110E44">
              <w:rPr>
                <w:rFonts w:asciiTheme="minorHAnsi" w:hAnsiTheme="minorHAnsi" w:cs="Arial"/>
                <w:sz w:val="22"/>
                <w:szCs w:val="22"/>
              </w:rPr>
              <w:t>1143 Budapest, Mogyoródi út 4.</w:t>
            </w:r>
          </w:p>
        </w:tc>
      </w:tr>
      <w:tr w:rsidR="00451C6A" w:rsidRPr="00574150" w:rsidTr="00192F79">
        <w:trPr>
          <w:trHeight w:val="360"/>
          <w:jc w:val="center"/>
        </w:trPr>
        <w:tc>
          <w:tcPr>
            <w:tcW w:w="411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r w:rsidRPr="00110E44">
              <w:rPr>
                <w:rFonts w:asciiTheme="minorHAnsi" w:hAnsiTheme="minorHAnsi" w:cs="Arial"/>
                <w:sz w:val="22"/>
                <w:szCs w:val="22"/>
              </w:rPr>
              <w:t>ADÓSZÁM:</w:t>
            </w:r>
          </w:p>
        </w:tc>
        <w:tc>
          <w:tcPr>
            <w:tcW w:w="48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r w:rsidRPr="00110E44">
              <w:rPr>
                <w:rFonts w:asciiTheme="minorHAnsi" w:hAnsiTheme="minorHAnsi" w:cs="Arial"/>
                <w:sz w:val="22"/>
                <w:szCs w:val="22"/>
              </w:rPr>
              <w:t> </w:t>
            </w:r>
          </w:p>
        </w:tc>
        <w:tc>
          <w:tcPr>
            <w:tcW w:w="453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r w:rsidRPr="00110E44">
              <w:rPr>
                <w:rFonts w:asciiTheme="minorHAnsi" w:hAnsiTheme="minorHAnsi" w:cs="Arial"/>
                <w:sz w:val="22"/>
                <w:szCs w:val="22"/>
              </w:rPr>
              <w:t>18192019-2-42</w:t>
            </w:r>
          </w:p>
        </w:tc>
      </w:tr>
      <w:tr w:rsidR="00451C6A" w:rsidRPr="00574150" w:rsidTr="00192F79">
        <w:trPr>
          <w:trHeight w:val="360"/>
          <w:jc w:val="center"/>
        </w:trPr>
        <w:tc>
          <w:tcPr>
            <w:tcW w:w="411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r w:rsidRPr="00110E44">
              <w:rPr>
                <w:rFonts w:asciiTheme="minorHAnsi" w:hAnsiTheme="minorHAnsi" w:cs="Arial"/>
                <w:sz w:val="22"/>
                <w:szCs w:val="22"/>
              </w:rPr>
              <w:t xml:space="preserve">NYILVÁNTARTÁSI SZÁM </w:t>
            </w:r>
          </w:p>
        </w:tc>
        <w:tc>
          <w:tcPr>
            <w:tcW w:w="48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r w:rsidRPr="00110E44">
              <w:rPr>
                <w:rFonts w:asciiTheme="minorHAnsi" w:hAnsiTheme="minorHAnsi" w:cs="Arial"/>
                <w:sz w:val="22"/>
                <w:szCs w:val="22"/>
              </w:rPr>
              <w:t> </w:t>
            </w:r>
          </w:p>
        </w:tc>
        <w:tc>
          <w:tcPr>
            <w:tcW w:w="453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r w:rsidRPr="00110E44">
              <w:rPr>
                <w:rFonts w:asciiTheme="minorHAnsi" w:hAnsiTheme="minorHAnsi" w:cs="Arial"/>
                <w:sz w:val="22"/>
                <w:szCs w:val="22"/>
              </w:rPr>
              <w:t>01-01-0010219</w:t>
            </w:r>
          </w:p>
        </w:tc>
      </w:tr>
      <w:tr w:rsidR="00451C6A" w:rsidRPr="00574150" w:rsidTr="00192F79">
        <w:trPr>
          <w:trHeight w:val="360"/>
          <w:jc w:val="center"/>
        </w:trPr>
        <w:tc>
          <w:tcPr>
            <w:tcW w:w="411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r w:rsidRPr="00110E44">
              <w:rPr>
                <w:rFonts w:asciiTheme="minorHAnsi" w:hAnsiTheme="minorHAnsi" w:cs="Arial"/>
                <w:sz w:val="22"/>
                <w:szCs w:val="22"/>
              </w:rPr>
              <w:t>KÉPVISELI:</w:t>
            </w:r>
          </w:p>
        </w:tc>
        <w:tc>
          <w:tcPr>
            <w:tcW w:w="48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r w:rsidRPr="00110E44">
              <w:rPr>
                <w:rFonts w:asciiTheme="minorHAnsi" w:hAnsiTheme="minorHAnsi" w:cs="Arial"/>
                <w:sz w:val="22"/>
                <w:szCs w:val="22"/>
              </w:rPr>
              <w:t> </w:t>
            </w:r>
          </w:p>
        </w:tc>
        <w:tc>
          <w:tcPr>
            <w:tcW w:w="453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r w:rsidRPr="00110E44">
              <w:rPr>
                <w:rFonts w:asciiTheme="minorHAnsi" w:hAnsiTheme="minorHAnsi" w:cs="Arial"/>
                <w:sz w:val="22"/>
                <w:szCs w:val="22"/>
              </w:rPr>
              <w:t>Horváth Csaba Kuratóriumi elnök</w:t>
            </w:r>
          </w:p>
        </w:tc>
      </w:tr>
      <w:tr w:rsidR="00451C6A" w:rsidRPr="00574150" w:rsidTr="00192F79">
        <w:trPr>
          <w:trHeight w:val="360"/>
          <w:jc w:val="center"/>
        </w:trPr>
        <w:tc>
          <w:tcPr>
            <w:tcW w:w="411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r>
              <w:rPr>
                <w:rFonts w:asciiTheme="minorHAnsi" w:hAnsiTheme="minorHAnsi" w:cs="Arial"/>
                <w:sz w:val="22"/>
                <w:szCs w:val="22"/>
              </w:rPr>
              <w:t>E-MAIL CÍM:</w:t>
            </w:r>
          </w:p>
        </w:tc>
        <w:tc>
          <w:tcPr>
            <w:tcW w:w="48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p>
        </w:tc>
        <w:tc>
          <w:tcPr>
            <w:tcW w:w="453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r>
              <w:rPr>
                <w:rFonts w:asciiTheme="minorHAnsi" w:hAnsiTheme="minorHAnsi" w:cs="Arial"/>
                <w:sz w:val="22"/>
                <w:szCs w:val="22"/>
              </w:rPr>
              <w:t>szineszkepzostudio@gmail.com</w:t>
            </w:r>
          </w:p>
        </w:tc>
      </w:tr>
      <w:tr w:rsidR="00451C6A" w:rsidRPr="00574150" w:rsidTr="00192F79">
        <w:trPr>
          <w:trHeight w:val="360"/>
          <w:jc w:val="center"/>
        </w:trPr>
        <w:tc>
          <w:tcPr>
            <w:tcW w:w="4110" w:type="dxa"/>
            <w:tcBorders>
              <w:top w:val="single" w:sz="6" w:space="0" w:color="ECEEEF"/>
            </w:tcBorders>
            <w:shd w:val="clear" w:color="auto" w:fill="auto"/>
            <w:hideMark/>
          </w:tcPr>
          <w:p w:rsidR="00451C6A" w:rsidRDefault="00451C6A" w:rsidP="00192F79">
            <w:pPr>
              <w:jc w:val="both"/>
              <w:rPr>
                <w:rFonts w:asciiTheme="minorHAnsi" w:hAnsiTheme="minorHAnsi" w:cs="Arial"/>
              </w:rPr>
            </w:pPr>
            <w:r>
              <w:rPr>
                <w:rFonts w:asciiTheme="minorHAnsi" w:hAnsiTheme="minorHAnsi" w:cs="Arial"/>
                <w:sz w:val="22"/>
                <w:szCs w:val="22"/>
              </w:rPr>
              <w:t>HONLAP:</w:t>
            </w:r>
          </w:p>
        </w:tc>
        <w:tc>
          <w:tcPr>
            <w:tcW w:w="48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p>
        </w:tc>
        <w:tc>
          <w:tcPr>
            <w:tcW w:w="4530" w:type="dxa"/>
            <w:tcBorders>
              <w:top w:val="single" w:sz="6" w:space="0" w:color="ECEEEF"/>
            </w:tcBorders>
            <w:shd w:val="clear" w:color="auto" w:fill="auto"/>
            <w:hideMark/>
          </w:tcPr>
          <w:p w:rsidR="00451C6A" w:rsidRDefault="00451C6A" w:rsidP="00192F79">
            <w:pPr>
              <w:jc w:val="both"/>
              <w:rPr>
                <w:rFonts w:asciiTheme="minorHAnsi" w:hAnsiTheme="minorHAnsi" w:cs="Arial"/>
              </w:rPr>
            </w:pPr>
            <w:r>
              <w:rPr>
                <w:rFonts w:asciiTheme="minorHAnsi" w:hAnsiTheme="minorHAnsi" w:cs="Arial"/>
                <w:sz w:val="22"/>
                <w:szCs w:val="22"/>
              </w:rPr>
              <w:t>www.banfalvy.com</w:t>
            </w:r>
          </w:p>
        </w:tc>
      </w:tr>
      <w:tr w:rsidR="00451C6A" w:rsidRPr="00574150" w:rsidTr="00192F79">
        <w:trPr>
          <w:trHeight w:val="360"/>
          <w:jc w:val="center"/>
        </w:trPr>
        <w:tc>
          <w:tcPr>
            <w:tcW w:w="411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r w:rsidRPr="00110E44">
              <w:rPr>
                <w:rFonts w:asciiTheme="minorHAnsi" w:hAnsiTheme="minorHAnsi" w:cs="Arial"/>
                <w:sz w:val="22"/>
                <w:szCs w:val="22"/>
              </w:rPr>
              <w:t> </w:t>
            </w:r>
          </w:p>
        </w:tc>
        <w:tc>
          <w:tcPr>
            <w:tcW w:w="48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r w:rsidRPr="00110E44">
              <w:rPr>
                <w:rFonts w:asciiTheme="minorHAnsi" w:hAnsiTheme="minorHAnsi" w:cs="Arial"/>
                <w:sz w:val="22"/>
                <w:szCs w:val="22"/>
              </w:rPr>
              <w:t> </w:t>
            </w:r>
          </w:p>
        </w:tc>
        <w:tc>
          <w:tcPr>
            <w:tcW w:w="4530" w:type="dxa"/>
            <w:tcBorders>
              <w:top w:val="single" w:sz="6" w:space="0" w:color="ECEEEF"/>
            </w:tcBorders>
            <w:shd w:val="clear" w:color="auto" w:fill="auto"/>
            <w:hideMark/>
          </w:tcPr>
          <w:p w:rsidR="00451C6A" w:rsidRPr="00110E44" w:rsidRDefault="00451C6A" w:rsidP="00192F79">
            <w:pPr>
              <w:jc w:val="both"/>
              <w:rPr>
                <w:rFonts w:asciiTheme="minorHAnsi" w:hAnsiTheme="minorHAnsi" w:cs="Arial"/>
              </w:rPr>
            </w:pPr>
            <w:r w:rsidRPr="00110E44">
              <w:rPr>
                <w:rFonts w:asciiTheme="minorHAnsi" w:hAnsiTheme="minorHAnsi" w:cs="Arial"/>
                <w:sz w:val="22"/>
                <w:szCs w:val="22"/>
              </w:rPr>
              <w:t>(a továbbiakban: Alapítvány</w:t>
            </w:r>
            <w:r>
              <w:rPr>
                <w:rFonts w:asciiTheme="minorHAnsi" w:hAnsiTheme="minorHAnsi" w:cs="Arial"/>
                <w:sz w:val="22"/>
                <w:szCs w:val="22"/>
              </w:rPr>
              <w:t xml:space="preserve"> vagy Adatkezelő</w:t>
            </w:r>
            <w:r w:rsidRPr="00110E44">
              <w:rPr>
                <w:rFonts w:asciiTheme="minorHAnsi" w:hAnsiTheme="minorHAnsi" w:cs="Arial"/>
                <w:sz w:val="22"/>
                <w:szCs w:val="22"/>
              </w:rPr>
              <w:t>)</w:t>
            </w:r>
          </w:p>
        </w:tc>
      </w:tr>
    </w:tbl>
    <w:p w:rsidR="00451C6A" w:rsidRDefault="00451C6A" w:rsidP="00451C6A">
      <w:pPr>
        <w:shd w:val="clear" w:color="auto" w:fill="FFFFFF"/>
        <w:spacing w:after="100" w:afterAutospacing="1"/>
        <w:jc w:val="center"/>
      </w:pPr>
    </w:p>
    <w:p w:rsidR="00451C6A" w:rsidRPr="002434EF" w:rsidRDefault="00451C6A" w:rsidP="00451C6A">
      <w:pPr>
        <w:jc w:val="center"/>
        <w:rPr>
          <w:rFonts w:asciiTheme="minorHAnsi" w:hAnsiTheme="minorHAnsi" w:cs="Arial"/>
          <w:b/>
          <w:sz w:val="22"/>
          <w:szCs w:val="22"/>
        </w:rPr>
      </w:pPr>
      <w:r w:rsidRPr="002434EF">
        <w:rPr>
          <w:rFonts w:asciiTheme="minorHAnsi" w:hAnsiTheme="minorHAnsi" w:cs="Arial"/>
          <w:b/>
          <w:sz w:val="22"/>
          <w:szCs w:val="22"/>
        </w:rPr>
        <w:t>II. FEJEZET</w:t>
      </w:r>
    </w:p>
    <w:p w:rsidR="00451C6A" w:rsidRPr="002434EF" w:rsidRDefault="00451C6A" w:rsidP="00451C6A">
      <w:pPr>
        <w:jc w:val="center"/>
        <w:rPr>
          <w:rFonts w:asciiTheme="minorHAnsi" w:hAnsiTheme="minorHAnsi" w:cs="Arial"/>
          <w:b/>
          <w:sz w:val="22"/>
          <w:szCs w:val="22"/>
        </w:rPr>
      </w:pPr>
      <w:r w:rsidRPr="002434EF">
        <w:rPr>
          <w:rFonts w:asciiTheme="minorHAnsi" w:hAnsiTheme="minorHAnsi" w:cs="Arial"/>
          <w:b/>
          <w:sz w:val="22"/>
          <w:szCs w:val="22"/>
        </w:rPr>
        <w:t>A</w:t>
      </w:r>
      <w:r>
        <w:rPr>
          <w:rFonts w:asciiTheme="minorHAnsi" w:hAnsiTheme="minorHAnsi" w:cs="Arial"/>
          <w:b/>
          <w:sz w:val="22"/>
          <w:szCs w:val="22"/>
        </w:rPr>
        <w:t>Z A</w:t>
      </w:r>
      <w:r w:rsidRPr="002434EF">
        <w:rPr>
          <w:rFonts w:asciiTheme="minorHAnsi" w:hAnsiTheme="minorHAnsi" w:cs="Arial"/>
          <w:b/>
          <w:sz w:val="22"/>
          <w:szCs w:val="22"/>
        </w:rPr>
        <w:t xml:space="preserve">DATFELDOLGOZÓK </w:t>
      </w:r>
    </w:p>
    <w:p w:rsidR="00451C6A" w:rsidRPr="002434EF" w:rsidRDefault="00451C6A" w:rsidP="00451C6A">
      <w:pPr>
        <w:autoSpaceDE w:val="0"/>
        <w:autoSpaceDN w:val="0"/>
        <w:adjustRightInd w:val="0"/>
        <w:rPr>
          <w:rFonts w:asciiTheme="minorHAnsi" w:hAnsiTheme="minorHAnsi" w:cs="Arial"/>
          <w:b/>
          <w:sz w:val="22"/>
          <w:szCs w:val="22"/>
        </w:rPr>
      </w:pPr>
    </w:p>
    <w:p w:rsidR="00451C6A" w:rsidRPr="002434EF" w:rsidRDefault="00451C6A" w:rsidP="00451C6A">
      <w:pPr>
        <w:autoSpaceDE w:val="0"/>
        <w:autoSpaceDN w:val="0"/>
        <w:adjustRightInd w:val="0"/>
        <w:rPr>
          <w:rFonts w:asciiTheme="minorHAnsi" w:hAnsiTheme="minorHAnsi" w:cs="Arial"/>
          <w:b/>
          <w:sz w:val="22"/>
          <w:szCs w:val="22"/>
        </w:rPr>
      </w:pPr>
      <w:r w:rsidRPr="002434EF">
        <w:rPr>
          <w:rFonts w:asciiTheme="minorHAnsi" w:hAnsiTheme="minorHAnsi" w:cs="Arial"/>
          <w:sz w:val="22"/>
          <w:szCs w:val="22"/>
        </w:rPr>
        <w:t>Adatfeldolgozó: a</w:t>
      </w:r>
      <w:r w:rsidRPr="002434EF">
        <w:rPr>
          <w:rFonts w:asciiTheme="minorHAnsi" w:hAnsiTheme="minorHAnsi" w:cs="Arial"/>
          <w:color w:val="000000"/>
          <w:sz w:val="22"/>
          <w:szCs w:val="22"/>
          <w:shd w:val="clear" w:color="auto" w:fill="FFFFFF"/>
        </w:rPr>
        <w:t xml:space="preserve">z a természetes vagy jogi személy, közhatalmi szerv, ügynökség vagy bármely egyéb szerv, amely az adatkezelő nevében </w:t>
      </w:r>
      <w:r>
        <w:rPr>
          <w:rFonts w:asciiTheme="minorHAnsi" w:hAnsiTheme="minorHAnsi" w:cs="Arial"/>
          <w:color w:val="000000"/>
          <w:sz w:val="22"/>
          <w:szCs w:val="22"/>
          <w:shd w:val="clear" w:color="auto" w:fill="FFFFFF"/>
        </w:rPr>
        <w:t>személyes adatokat kezel</w:t>
      </w:r>
      <w:r w:rsidRPr="002434EF">
        <w:rPr>
          <w:rFonts w:asciiTheme="minorHAnsi" w:hAnsiTheme="minorHAnsi" w:cs="Arial"/>
          <w:color w:val="000000"/>
          <w:sz w:val="22"/>
          <w:szCs w:val="22"/>
          <w:shd w:val="clear" w:color="auto" w:fill="FFFFFF"/>
        </w:rPr>
        <w:t xml:space="preserve"> (Rendelet 4. cikk 8.)</w:t>
      </w:r>
      <w:r>
        <w:rPr>
          <w:rFonts w:asciiTheme="minorHAnsi" w:hAnsiTheme="minorHAnsi" w:cs="Arial"/>
          <w:color w:val="000000"/>
          <w:sz w:val="22"/>
          <w:szCs w:val="22"/>
          <w:shd w:val="clear" w:color="auto" w:fill="FFFFFF"/>
        </w:rPr>
        <w:t>.</w:t>
      </w:r>
    </w:p>
    <w:p w:rsidR="00451C6A" w:rsidRPr="002434EF" w:rsidRDefault="00451C6A" w:rsidP="00451C6A">
      <w:pPr>
        <w:autoSpaceDE w:val="0"/>
        <w:autoSpaceDN w:val="0"/>
        <w:adjustRightInd w:val="0"/>
        <w:rPr>
          <w:rFonts w:asciiTheme="minorHAnsi" w:hAnsiTheme="minorHAnsi" w:cs="Arial"/>
          <w:b/>
          <w:sz w:val="22"/>
          <w:szCs w:val="22"/>
        </w:rPr>
      </w:pPr>
    </w:p>
    <w:p w:rsidR="00451C6A" w:rsidRPr="002434EF" w:rsidRDefault="00451C6A" w:rsidP="00451C6A">
      <w:pPr>
        <w:autoSpaceDE w:val="0"/>
        <w:autoSpaceDN w:val="0"/>
        <w:adjustRightInd w:val="0"/>
        <w:jc w:val="both"/>
        <w:rPr>
          <w:rFonts w:asciiTheme="minorHAnsi" w:hAnsiTheme="minorHAnsi" w:cs="Arial"/>
          <w:color w:val="0000FF"/>
          <w:sz w:val="22"/>
          <w:szCs w:val="22"/>
        </w:rPr>
      </w:pPr>
      <w:r w:rsidRPr="002434EF">
        <w:rPr>
          <w:rFonts w:asciiTheme="minorHAnsi" w:hAnsiTheme="minorHAnsi" w:cs="Arial"/>
          <w:sz w:val="22"/>
          <w:szCs w:val="22"/>
        </w:rPr>
        <w:t>Az adatfeldolgozó igénybevételéhez nem kell az érintett előzetes beleegyezése, de szükséges a tájékoztatása. Ennek megfelelően</w:t>
      </w:r>
      <w:r>
        <w:rPr>
          <w:rFonts w:asciiTheme="minorHAnsi" w:hAnsiTheme="minorHAnsi" w:cs="Arial"/>
          <w:sz w:val="22"/>
          <w:szCs w:val="22"/>
        </w:rPr>
        <w:t xml:space="preserve"> amennyiben az Alapítvány adatfeldolgozót vesz igénybe az érintett adatainak kezelése körében (ideértve többek között az Alapítvány számára IT, könyvviteli, csomagküldő vagy vagyonvédelmi szolgáltatatást nyújtó természetes és jogi személyeket), úgy az adatfeldolgozó adatairól az érintettet tájékoztatja.</w:t>
      </w:r>
    </w:p>
    <w:p w:rsidR="00451C6A" w:rsidRDefault="00451C6A" w:rsidP="00451C6A">
      <w:pPr>
        <w:jc w:val="center"/>
        <w:rPr>
          <w:rFonts w:asciiTheme="minorHAnsi" w:hAnsiTheme="minorHAnsi" w:cs="Arial"/>
          <w:b/>
          <w:sz w:val="22"/>
          <w:szCs w:val="22"/>
        </w:rPr>
      </w:pPr>
    </w:p>
    <w:p w:rsidR="00451C6A" w:rsidRPr="002434EF" w:rsidRDefault="00451C6A" w:rsidP="00451C6A">
      <w:pPr>
        <w:jc w:val="center"/>
        <w:rPr>
          <w:rFonts w:asciiTheme="minorHAnsi" w:hAnsiTheme="minorHAnsi" w:cs="Arial"/>
          <w:b/>
          <w:sz w:val="22"/>
          <w:szCs w:val="22"/>
        </w:rPr>
      </w:pPr>
      <w:r w:rsidRPr="002434EF">
        <w:rPr>
          <w:rFonts w:asciiTheme="minorHAnsi" w:hAnsiTheme="minorHAnsi" w:cs="Arial"/>
          <w:b/>
          <w:sz w:val="22"/>
          <w:szCs w:val="22"/>
        </w:rPr>
        <w:lastRenderedPageBreak/>
        <w:t>III. FEJEZET</w:t>
      </w:r>
    </w:p>
    <w:p w:rsidR="00451C6A" w:rsidRPr="002434EF" w:rsidRDefault="00451C6A" w:rsidP="00451C6A">
      <w:pPr>
        <w:jc w:val="center"/>
        <w:rPr>
          <w:rFonts w:asciiTheme="minorHAnsi" w:hAnsiTheme="minorHAnsi" w:cs="Arial"/>
          <w:b/>
          <w:bCs/>
          <w:sz w:val="22"/>
          <w:szCs w:val="22"/>
        </w:rPr>
      </w:pPr>
      <w:r w:rsidRPr="002434EF">
        <w:rPr>
          <w:rFonts w:asciiTheme="minorHAnsi" w:hAnsiTheme="minorHAnsi" w:cs="Arial"/>
          <w:b/>
          <w:bCs/>
          <w:sz w:val="22"/>
          <w:szCs w:val="22"/>
        </w:rPr>
        <w:t>MUNKAVISZONNYAL KAPCSOLATOS ADATKEZELÉS</w:t>
      </w:r>
    </w:p>
    <w:p w:rsidR="00451C6A" w:rsidRPr="002434EF" w:rsidRDefault="00451C6A" w:rsidP="00451C6A">
      <w:pPr>
        <w:rPr>
          <w:rFonts w:asciiTheme="minorHAnsi" w:hAnsiTheme="minorHAnsi" w:cs="Arial"/>
          <w:b/>
          <w:bCs/>
          <w:sz w:val="22"/>
          <w:szCs w:val="22"/>
        </w:rPr>
      </w:pPr>
    </w:p>
    <w:p w:rsidR="00451C6A" w:rsidRPr="002434EF" w:rsidRDefault="00451C6A" w:rsidP="00451C6A">
      <w:pPr>
        <w:rPr>
          <w:rFonts w:asciiTheme="minorHAnsi" w:hAnsiTheme="minorHAnsi" w:cs="Arial"/>
          <w:b/>
          <w:bCs/>
          <w:sz w:val="22"/>
          <w:szCs w:val="22"/>
        </w:rPr>
      </w:pPr>
      <w:r w:rsidRPr="002434EF">
        <w:rPr>
          <w:rFonts w:asciiTheme="minorHAnsi" w:hAnsiTheme="minorHAnsi" w:cs="Arial"/>
          <w:b/>
          <w:bCs/>
          <w:sz w:val="22"/>
          <w:szCs w:val="22"/>
        </w:rPr>
        <w:t>1. Munkaügyi, személyzeti nyilvántartás</w:t>
      </w:r>
    </w:p>
    <w:p w:rsidR="00451C6A" w:rsidRPr="002434EF" w:rsidRDefault="00451C6A" w:rsidP="00451C6A">
      <w:pPr>
        <w:jc w:val="both"/>
        <w:rPr>
          <w:rFonts w:asciiTheme="minorHAnsi" w:hAnsiTheme="minorHAnsi" w:cs="Arial"/>
          <w:b/>
          <w:bCs/>
          <w:sz w:val="22"/>
          <w:szCs w:val="22"/>
        </w:rPr>
      </w:pPr>
    </w:p>
    <w:p w:rsidR="00451C6A" w:rsidRPr="00DE2208" w:rsidRDefault="00451C6A" w:rsidP="00451C6A">
      <w:pPr>
        <w:jc w:val="both"/>
        <w:rPr>
          <w:rFonts w:asciiTheme="minorHAnsi" w:hAnsiTheme="minorHAnsi" w:cs="Arial"/>
          <w:bCs/>
          <w:sz w:val="22"/>
          <w:szCs w:val="22"/>
        </w:rPr>
      </w:pPr>
      <w:r w:rsidRPr="00DE2208">
        <w:rPr>
          <w:rFonts w:asciiTheme="minorHAnsi" w:hAnsiTheme="minorHAnsi" w:cs="Arial"/>
          <w:bCs/>
          <w:sz w:val="22"/>
          <w:szCs w:val="22"/>
        </w:rPr>
        <w:t xml:space="preserve">(1)  </w:t>
      </w:r>
      <w:r w:rsidRPr="00DE2208">
        <w:rPr>
          <w:rFonts w:asciiTheme="minorHAnsi" w:hAnsiTheme="minorHAnsi" w:cs="Arial"/>
          <w:sz w:val="22"/>
          <w:szCs w:val="22"/>
        </w:rPr>
        <w:t>A munkavállalóktól kizárólag olyan adatok kérhetők és tarthatók nyilván, valamint olyan munkaköri orvosi alkalmassági vizsgálatok végezhetők, amelyek munkaviszony létesítéséhez, fenntartásához és megszüntetéséhez, illetve a szociális-jóléti juttatások biztosításához szükségesek és a munkavállaló személyhez fűződő jogait nem sértik.</w:t>
      </w:r>
    </w:p>
    <w:p w:rsidR="00451C6A" w:rsidRPr="00DE2208" w:rsidRDefault="00451C6A" w:rsidP="00451C6A">
      <w:pPr>
        <w:jc w:val="both"/>
        <w:rPr>
          <w:rFonts w:asciiTheme="minorHAnsi" w:hAnsiTheme="minorHAnsi" w:cs="Arial"/>
          <w:bCs/>
          <w:sz w:val="22"/>
          <w:szCs w:val="22"/>
        </w:rPr>
      </w:pPr>
    </w:p>
    <w:p w:rsidR="00451C6A" w:rsidRPr="00DE2208" w:rsidRDefault="00451C6A" w:rsidP="00451C6A">
      <w:pPr>
        <w:autoSpaceDE w:val="0"/>
        <w:autoSpaceDN w:val="0"/>
        <w:adjustRightInd w:val="0"/>
        <w:rPr>
          <w:rFonts w:asciiTheme="minorHAnsi" w:hAnsiTheme="minorHAnsi" w:cs="Arial"/>
          <w:sz w:val="22"/>
          <w:szCs w:val="22"/>
          <w:shd w:val="clear" w:color="auto" w:fill="FFFFFF"/>
        </w:rPr>
      </w:pPr>
      <w:r w:rsidRPr="00DE2208">
        <w:rPr>
          <w:rFonts w:asciiTheme="minorHAnsi" w:hAnsiTheme="minorHAnsi" w:cs="Arial"/>
          <w:bCs/>
          <w:sz w:val="22"/>
          <w:szCs w:val="22"/>
        </w:rPr>
        <w:t xml:space="preserve">(2) </w:t>
      </w:r>
      <w:r>
        <w:rPr>
          <w:rFonts w:asciiTheme="minorHAnsi" w:hAnsiTheme="minorHAnsi" w:cs="Arial"/>
          <w:bCs/>
          <w:sz w:val="22"/>
          <w:szCs w:val="22"/>
        </w:rPr>
        <w:t>Az Alapítvány</w:t>
      </w:r>
      <w:r w:rsidRPr="00DE2208">
        <w:rPr>
          <w:rFonts w:asciiTheme="minorHAnsi" w:hAnsiTheme="minorHAnsi" w:cs="Arial"/>
          <w:bCs/>
          <w:sz w:val="22"/>
          <w:szCs w:val="22"/>
        </w:rPr>
        <w:t xml:space="preserve"> munkáltatói jogos érdekeinek érvényesítése [Rendelet 6. cikk (1) bekezdése </w:t>
      </w:r>
      <w:r w:rsidRPr="00DE2208">
        <w:rPr>
          <w:rFonts w:asciiTheme="minorHAnsi" w:hAnsiTheme="minorHAnsi" w:cs="Arial"/>
          <w:bCs/>
          <w:i/>
          <w:sz w:val="22"/>
          <w:szCs w:val="22"/>
        </w:rPr>
        <w:t>f)</w:t>
      </w:r>
      <w:r w:rsidRPr="00DE2208">
        <w:rPr>
          <w:rFonts w:asciiTheme="minorHAnsi" w:hAnsiTheme="minorHAnsi" w:cs="Arial"/>
          <w:bCs/>
          <w:sz w:val="22"/>
          <w:szCs w:val="22"/>
        </w:rPr>
        <w:t xml:space="preserve"> pont] jogcímén </w:t>
      </w:r>
      <w:r w:rsidRPr="00DE2208">
        <w:rPr>
          <w:rFonts w:asciiTheme="minorHAnsi" w:hAnsiTheme="minorHAnsi" w:cs="Arial"/>
          <w:sz w:val="22"/>
          <w:szCs w:val="22"/>
          <w:shd w:val="clear" w:color="auto" w:fill="FFFFFF"/>
        </w:rPr>
        <w:t>munkaviszony létesítése, teljesítése vagy megszűnése céljából kezeli a munkavállaló alábbi adatait:</w:t>
      </w:r>
    </w:p>
    <w:p w:rsidR="00451C6A" w:rsidRDefault="00451C6A" w:rsidP="00451C6A">
      <w:pPr>
        <w:autoSpaceDE w:val="0"/>
        <w:autoSpaceDN w:val="0"/>
        <w:adjustRightInd w:val="0"/>
        <w:rPr>
          <w:rFonts w:asciiTheme="minorHAnsi" w:hAnsiTheme="minorHAnsi" w:cs="Arial"/>
          <w:sz w:val="22"/>
          <w:szCs w:val="22"/>
          <w:shd w:val="clear" w:color="auto" w:fill="FFFFFF"/>
        </w:rPr>
      </w:pP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1. név</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2. születési név</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3. születési ideje</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4. anyja neve</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 xml:space="preserve">5. lakcíme </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6. állampolgársága</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7. adóazonosító jele</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8. TAJ száma</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9. nyugdíjas törzsszám (nyugdíjas munkavállaló esetén)</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10. telefonszám</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11. e-mail cím</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12. bankszámlaszáma</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13. munkába lépésének kezdő és befejező időpontja</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14. munkakör</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15. iskolai végzettségét, szakképzettségét igazoló okmány másolata,</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16. fénykép</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17. önéletrajz</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18. munkabérének összege, a bérfizetéssel, egyéb juttatásaival kapcsolatos adatok</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19. a munkavállaló munkabéréből jogerős határozat vagy jogszabály, illetve írásbeli hozzájárulása alapján levonandó tartozást, illetve ennek jogosultságát</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20. a munkavállaló munkájának értékelése</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 xml:space="preserve">21. a munkaviszony megszűnésének módja, indokai </w:t>
      </w:r>
    </w:p>
    <w:p w:rsidR="00451C6A" w:rsidRPr="00110E44" w:rsidRDefault="00451C6A" w:rsidP="00451C6A">
      <w:pPr>
        <w:autoSpaceDE w:val="0"/>
        <w:autoSpaceDN w:val="0"/>
        <w:adjustRightInd w:val="0"/>
        <w:rPr>
          <w:rFonts w:asciiTheme="minorHAnsi" w:hAnsiTheme="minorHAnsi" w:cs="Arial"/>
          <w:bCs/>
          <w:sz w:val="22"/>
          <w:szCs w:val="22"/>
        </w:rPr>
      </w:pPr>
      <w:r w:rsidRPr="00110E44">
        <w:rPr>
          <w:rFonts w:asciiTheme="minorHAnsi" w:hAnsiTheme="minorHAnsi" w:cs="Arial"/>
          <w:bCs/>
          <w:sz w:val="22"/>
          <w:szCs w:val="22"/>
        </w:rPr>
        <w:t>2</w:t>
      </w:r>
      <w:r w:rsidR="00776E44">
        <w:rPr>
          <w:rFonts w:asciiTheme="minorHAnsi" w:hAnsiTheme="minorHAnsi" w:cs="Arial"/>
          <w:bCs/>
          <w:sz w:val="22"/>
          <w:szCs w:val="22"/>
        </w:rPr>
        <w:t>2</w:t>
      </w:r>
      <w:r w:rsidRPr="00110E44">
        <w:rPr>
          <w:rFonts w:asciiTheme="minorHAnsi" w:hAnsiTheme="minorHAnsi" w:cs="Arial"/>
          <w:bCs/>
          <w:sz w:val="22"/>
          <w:szCs w:val="22"/>
        </w:rPr>
        <w:t xml:space="preserve">. a munkaköri alkalmassági vizsgálatok összegzése </w:t>
      </w:r>
    </w:p>
    <w:p w:rsidR="00451C6A" w:rsidRPr="00110E44" w:rsidRDefault="00776E44" w:rsidP="00451C6A">
      <w:pPr>
        <w:autoSpaceDE w:val="0"/>
        <w:autoSpaceDN w:val="0"/>
        <w:adjustRightInd w:val="0"/>
        <w:rPr>
          <w:rFonts w:asciiTheme="minorHAnsi" w:hAnsiTheme="minorHAnsi" w:cs="Arial"/>
          <w:bCs/>
          <w:sz w:val="22"/>
          <w:szCs w:val="22"/>
        </w:rPr>
      </w:pPr>
      <w:r>
        <w:rPr>
          <w:rFonts w:asciiTheme="minorHAnsi" w:hAnsiTheme="minorHAnsi" w:cs="Arial"/>
          <w:bCs/>
          <w:sz w:val="22"/>
          <w:szCs w:val="22"/>
        </w:rPr>
        <w:t>23</w:t>
      </w:r>
      <w:r w:rsidR="00451C6A" w:rsidRPr="00110E44">
        <w:rPr>
          <w:rFonts w:asciiTheme="minorHAnsi" w:hAnsiTheme="minorHAnsi" w:cs="Arial"/>
          <w:bCs/>
          <w:sz w:val="22"/>
          <w:szCs w:val="22"/>
        </w:rPr>
        <w:t xml:space="preserve">. magánnyugdíj-pénztári és önkéntes kölcsönös biztosító pénztári tagság esetén a pénztár megnevezése, azonosító száma és a munkavállaló tagsági száma </w:t>
      </w:r>
    </w:p>
    <w:p w:rsidR="00451C6A" w:rsidRPr="00110E44" w:rsidRDefault="00776E44" w:rsidP="00451C6A">
      <w:pPr>
        <w:autoSpaceDE w:val="0"/>
        <w:autoSpaceDN w:val="0"/>
        <w:adjustRightInd w:val="0"/>
        <w:rPr>
          <w:rFonts w:asciiTheme="minorHAnsi" w:hAnsiTheme="minorHAnsi" w:cs="Arial"/>
          <w:bCs/>
          <w:sz w:val="22"/>
          <w:szCs w:val="22"/>
        </w:rPr>
      </w:pPr>
      <w:r>
        <w:rPr>
          <w:rFonts w:asciiTheme="minorHAnsi" w:hAnsiTheme="minorHAnsi" w:cs="Arial"/>
          <w:bCs/>
          <w:sz w:val="22"/>
          <w:szCs w:val="22"/>
        </w:rPr>
        <w:t>24</w:t>
      </w:r>
      <w:r w:rsidR="00451C6A" w:rsidRPr="00110E44">
        <w:rPr>
          <w:rFonts w:asciiTheme="minorHAnsi" w:hAnsiTheme="minorHAnsi" w:cs="Arial"/>
          <w:bCs/>
          <w:sz w:val="22"/>
          <w:szCs w:val="22"/>
        </w:rPr>
        <w:t>. külföldi munkavállaló esetén útlevélszám; munkavállalási jogosultságot igazoló dokumentumának megnevezését és száma</w:t>
      </w:r>
    </w:p>
    <w:p w:rsidR="00451C6A" w:rsidRPr="00110E44" w:rsidRDefault="00776E44" w:rsidP="00451C6A">
      <w:pPr>
        <w:autoSpaceDE w:val="0"/>
        <w:autoSpaceDN w:val="0"/>
        <w:adjustRightInd w:val="0"/>
        <w:rPr>
          <w:rFonts w:asciiTheme="minorHAnsi" w:hAnsiTheme="minorHAnsi" w:cs="Arial"/>
          <w:bCs/>
          <w:sz w:val="22"/>
          <w:szCs w:val="22"/>
        </w:rPr>
      </w:pPr>
      <w:r>
        <w:rPr>
          <w:rFonts w:asciiTheme="minorHAnsi" w:hAnsiTheme="minorHAnsi" w:cs="Arial"/>
          <w:bCs/>
          <w:sz w:val="22"/>
          <w:szCs w:val="22"/>
        </w:rPr>
        <w:t>25.</w:t>
      </w:r>
      <w:r w:rsidR="00451C6A" w:rsidRPr="00110E44">
        <w:rPr>
          <w:rFonts w:asciiTheme="minorHAnsi" w:hAnsiTheme="minorHAnsi" w:cs="Arial"/>
          <w:bCs/>
          <w:sz w:val="22"/>
          <w:szCs w:val="22"/>
        </w:rPr>
        <w:t xml:space="preserve"> munkavállalót ért balesetek jegyzőkönyveiben rögzített adatokat </w:t>
      </w:r>
    </w:p>
    <w:p w:rsidR="00451C6A" w:rsidRPr="00110E44" w:rsidRDefault="00776E44" w:rsidP="00451C6A">
      <w:pPr>
        <w:autoSpaceDE w:val="0"/>
        <w:autoSpaceDN w:val="0"/>
        <w:adjustRightInd w:val="0"/>
        <w:rPr>
          <w:rFonts w:asciiTheme="minorHAnsi" w:hAnsiTheme="minorHAnsi" w:cs="Arial"/>
          <w:bCs/>
          <w:sz w:val="22"/>
          <w:szCs w:val="22"/>
        </w:rPr>
      </w:pPr>
      <w:r>
        <w:rPr>
          <w:rFonts w:asciiTheme="minorHAnsi" w:hAnsiTheme="minorHAnsi" w:cs="Arial"/>
          <w:bCs/>
          <w:sz w:val="22"/>
          <w:szCs w:val="22"/>
        </w:rPr>
        <w:t>26</w:t>
      </w:r>
      <w:r w:rsidR="00451C6A" w:rsidRPr="00110E44">
        <w:rPr>
          <w:rFonts w:asciiTheme="minorHAnsi" w:hAnsiTheme="minorHAnsi" w:cs="Arial"/>
          <w:bCs/>
          <w:sz w:val="22"/>
          <w:szCs w:val="22"/>
        </w:rPr>
        <w:t xml:space="preserve">. a jóléti szolgáltatás, kereskedelmi szálláshely igénybe vételéhez szükséges adatokat </w:t>
      </w:r>
    </w:p>
    <w:p w:rsidR="00451C6A" w:rsidRPr="00DE2208" w:rsidRDefault="00451C6A" w:rsidP="00451C6A">
      <w:pPr>
        <w:autoSpaceDE w:val="0"/>
        <w:autoSpaceDN w:val="0"/>
        <w:adjustRightInd w:val="0"/>
        <w:rPr>
          <w:rFonts w:asciiTheme="minorHAnsi" w:hAnsiTheme="minorHAnsi" w:cs="Arial"/>
          <w:sz w:val="22"/>
          <w:szCs w:val="22"/>
        </w:rPr>
      </w:pPr>
    </w:p>
    <w:p w:rsidR="00451C6A" w:rsidRPr="00DE2208" w:rsidRDefault="00451C6A" w:rsidP="00451C6A">
      <w:pPr>
        <w:autoSpaceDE w:val="0"/>
        <w:autoSpaceDN w:val="0"/>
        <w:adjustRightInd w:val="0"/>
        <w:rPr>
          <w:rFonts w:asciiTheme="minorHAnsi" w:hAnsiTheme="minorHAnsi" w:cs="Arial"/>
          <w:bCs/>
          <w:sz w:val="22"/>
          <w:szCs w:val="22"/>
        </w:rPr>
      </w:pPr>
      <w:r w:rsidRPr="00DE2208">
        <w:rPr>
          <w:rFonts w:asciiTheme="minorHAnsi" w:hAnsiTheme="minorHAnsi" w:cs="Arial"/>
          <w:bCs/>
          <w:sz w:val="22"/>
          <w:szCs w:val="22"/>
        </w:rPr>
        <w:t xml:space="preserve">(3) Betegségre és szakszervezeti tagságára vonatkozó adatokat a munkáltató </w:t>
      </w:r>
      <w:r>
        <w:rPr>
          <w:rFonts w:asciiTheme="minorHAnsi" w:hAnsiTheme="minorHAnsi" w:cs="Arial"/>
          <w:bCs/>
          <w:sz w:val="22"/>
          <w:szCs w:val="22"/>
        </w:rPr>
        <w:t>az Alapítvány</w:t>
      </w:r>
      <w:r w:rsidRPr="00DE2208">
        <w:rPr>
          <w:rFonts w:asciiTheme="minorHAnsi" w:hAnsiTheme="minorHAnsi" w:cs="Arial"/>
          <w:bCs/>
          <w:sz w:val="22"/>
          <w:szCs w:val="22"/>
        </w:rPr>
        <w:t xml:space="preserve"> csak a Munka Törvénykönyvben meghatározott jog, vagy kötelezettség teljesítése céljából kezel. </w:t>
      </w:r>
    </w:p>
    <w:p w:rsidR="00451C6A" w:rsidRPr="00DE2208" w:rsidRDefault="00451C6A" w:rsidP="00451C6A">
      <w:pPr>
        <w:jc w:val="both"/>
        <w:rPr>
          <w:rFonts w:asciiTheme="minorHAnsi" w:hAnsiTheme="minorHAnsi" w:cs="Arial"/>
          <w:bCs/>
          <w:sz w:val="22"/>
          <w:szCs w:val="22"/>
        </w:rPr>
      </w:pPr>
    </w:p>
    <w:p w:rsidR="00451C6A" w:rsidRPr="00DE2208" w:rsidRDefault="00451C6A" w:rsidP="00451C6A">
      <w:pPr>
        <w:jc w:val="both"/>
        <w:rPr>
          <w:rFonts w:asciiTheme="minorHAnsi" w:hAnsiTheme="minorHAnsi" w:cs="Arial"/>
          <w:bCs/>
          <w:sz w:val="22"/>
          <w:szCs w:val="22"/>
        </w:rPr>
      </w:pPr>
      <w:r w:rsidRPr="00DE2208">
        <w:rPr>
          <w:rFonts w:asciiTheme="minorHAnsi" w:hAnsiTheme="minorHAnsi" w:cs="Arial"/>
          <w:bCs/>
          <w:sz w:val="22"/>
          <w:szCs w:val="22"/>
        </w:rPr>
        <w:t xml:space="preserve">(4) A személyes adatok címzettjei: a munkáltató vezetője, munkáltatói jogkör gyakorlója, </w:t>
      </w:r>
      <w:r>
        <w:rPr>
          <w:rFonts w:asciiTheme="minorHAnsi" w:hAnsiTheme="minorHAnsi" w:cs="Arial"/>
          <w:bCs/>
          <w:sz w:val="22"/>
          <w:szCs w:val="22"/>
        </w:rPr>
        <w:t>az Alapítvány</w:t>
      </w:r>
      <w:r w:rsidRPr="00DE2208">
        <w:rPr>
          <w:rFonts w:asciiTheme="minorHAnsi" w:hAnsiTheme="minorHAnsi" w:cs="Arial"/>
          <w:bCs/>
          <w:sz w:val="22"/>
          <w:szCs w:val="22"/>
        </w:rPr>
        <w:t xml:space="preserve"> munkaügyi feladatokat ellátó</w:t>
      </w:r>
      <w:r w:rsidRPr="00DE2208">
        <w:rPr>
          <w:rFonts w:asciiTheme="minorHAnsi" w:hAnsiTheme="minorHAnsi" w:cs="Arial"/>
          <w:iCs/>
          <w:sz w:val="22"/>
          <w:szCs w:val="22"/>
        </w:rPr>
        <w:t xml:space="preserve"> munkavállalói és adatfeldolgozói.</w:t>
      </w:r>
      <w:r w:rsidRPr="00DE2208">
        <w:rPr>
          <w:rFonts w:asciiTheme="minorHAnsi" w:hAnsiTheme="minorHAnsi" w:cs="Arial"/>
          <w:bCs/>
          <w:sz w:val="22"/>
          <w:szCs w:val="22"/>
        </w:rPr>
        <w:t xml:space="preserve"> </w:t>
      </w:r>
    </w:p>
    <w:p w:rsidR="00451C6A" w:rsidRPr="00DE2208" w:rsidRDefault="00451C6A" w:rsidP="00451C6A">
      <w:pPr>
        <w:jc w:val="both"/>
        <w:rPr>
          <w:rFonts w:asciiTheme="minorHAnsi" w:hAnsiTheme="minorHAnsi" w:cs="Arial"/>
          <w:bCs/>
          <w:sz w:val="22"/>
          <w:szCs w:val="22"/>
        </w:rPr>
      </w:pPr>
    </w:p>
    <w:p w:rsidR="00451C6A" w:rsidRPr="00DE2208" w:rsidRDefault="00451C6A" w:rsidP="00451C6A">
      <w:pPr>
        <w:jc w:val="both"/>
        <w:rPr>
          <w:rFonts w:asciiTheme="minorHAnsi" w:hAnsiTheme="minorHAnsi" w:cs="Arial"/>
          <w:bCs/>
          <w:sz w:val="22"/>
          <w:szCs w:val="22"/>
        </w:rPr>
      </w:pPr>
      <w:r w:rsidRPr="00DE2208">
        <w:rPr>
          <w:rFonts w:asciiTheme="minorHAnsi" w:hAnsiTheme="minorHAnsi" w:cs="Arial"/>
          <w:bCs/>
          <w:sz w:val="22"/>
          <w:szCs w:val="22"/>
        </w:rPr>
        <w:t>(</w:t>
      </w:r>
      <w:r>
        <w:rPr>
          <w:rFonts w:asciiTheme="minorHAnsi" w:hAnsiTheme="minorHAnsi" w:cs="Arial"/>
          <w:bCs/>
          <w:sz w:val="22"/>
          <w:szCs w:val="22"/>
        </w:rPr>
        <w:t>5</w:t>
      </w:r>
      <w:r w:rsidRPr="00DE2208">
        <w:rPr>
          <w:rFonts w:asciiTheme="minorHAnsi" w:hAnsiTheme="minorHAnsi" w:cs="Arial"/>
          <w:bCs/>
          <w:sz w:val="22"/>
          <w:szCs w:val="22"/>
        </w:rPr>
        <w:t xml:space="preserve">) A személyes adatok tárolásának időtartama: a munkaviszony megszűnését követő 5 év, míg a foglalkozás egészségügyi adatok tárolásának időtartama az egészségügyi dokumentáció részeként az </w:t>
      </w:r>
      <w:r w:rsidRPr="00DE2208">
        <w:rPr>
          <w:rFonts w:asciiTheme="minorHAnsi" w:hAnsiTheme="minorHAnsi" w:cs="Arial"/>
          <w:bCs/>
          <w:sz w:val="22"/>
          <w:szCs w:val="22"/>
        </w:rPr>
        <w:lastRenderedPageBreak/>
        <w:t xml:space="preserve">adatfelvételtől számított legalább 30 év, a zárójelentés részeként legalább 50 év. </w:t>
      </w:r>
      <w:r w:rsidR="00776E44" w:rsidRPr="003D01FE">
        <w:rPr>
          <w:rFonts w:asciiTheme="minorHAnsi" w:hAnsiTheme="minorHAnsi" w:cs="Arial"/>
          <w:bCs/>
          <w:sz w:val="22"/>
          <w:szCs w:val="22"/>
        </w:rPr>
        <w:t>A</w:t>
      </w:r>
      <w:r w:rsidR="00776E44">
        <w:rPr>
          <w:rFonts w:asciiTheme="minorHAnsi" w:hAnsiTheme="minorHAnsi" w:cs="Arial"/>
          <w:bCs/>
          <w:sz w:val="22"/>
          <w:szCs w:val="22"/>
        </w:rPr>
        <w:t>z adatkezelő</w:t>
      </w:r>
      <w:r w:rsidR="00776E44" w:rsidRPr="003D01FE">
        <w:rPr>
          <w:rFonts w:asciiTheme="minorHAnsi" w:hAnsiTheme="minorHAnsi" w:cs="Arial"/>
          <w:bCs/>
          <w:sz w:val="22"/>
          <w:szCs w:val="22"/>
        </w:rPr>
        <w:t xml:space="preserve"> ugyanakkor köteles jogi kötelezettség teljesítése jogalapján a munkavállaló biztosítási jogviszonyával kapcsolatos munkaügyi és társadalombiztosítási iratokat a munkavállalójára, vagy volt </w:t>
      </w:r>
      <w:r w:rsidR="00776E44" w:rsidRPr="008A2EFF">
        <w:rPr>
          <w:rFonts w:asciiTheme="minorHAnsi" w:hAnsiTheme="minorHAnsi" w:cs="Arial"/>
          <w:bCs/>
          <w:sz w:val="22"/>
          <w:szCs w:val="22"/>
        </w:rPr>
        <w:t>munkavállalójára irányadó öregségi nyugdíjkorhatár betöltését követő 5 évig megőrizni.</w:t>
      </w:r>
    </w:p>
    <w:p w:rsidR="00451C6A" w:rsidRPr="00DE2208" w:rsidRDefault="00451C6A" w:rsidP="00451C6A">
      <w:pPr>
        <w:jc w:val="both"/>
        <w:rPr>
          <w:rFonts w:asciiTheme="minorHAnsi" w:hAnsiTheme="minorHAnsi" w:cs="Arial"/>
          <w:bCs/>
          <w:sz w:val="22"/>
          <w:szCs w:val="22"/>
        </w:rPr>
      </w:pPr>
    </w:p>
    <w:p w:rsidR="00451C6A" w:rsidRPr="00DE2208" w:rsidRDefault="00451C6A" w:rsidP="00451C6A">
      <w:pPr>
        <w:jc w:val="both"/>
        <w:rPr>
          <w:rFonts w:asciiTheme="minorHAnsi" w:hAnsiTheme="minorHAnsi" w:cs="Arial"/>
          <w:bCs/>
          <w:sz w:val="22"/>
          <w:szCs w:val="22"/>
        </w:rPr>
      </w:pPr>
      <w:r w:rsidRPr="00DE2208">
        <w:rPr>
          <w:rFonts w:asciiTheme="minorHAnsi" w:hAnsiTheme="minorHAnsi" w:cs="Arial"/>
          <w:bCs/>
          <w:sz w:val="22"/>
          <w:szCs w:val="22"/>
        </w:rPr>
        <w:t>(</w:t>
      </w:r>
      <w:r>
        <w:rPr>
          <w:rFonts w:asciiTheme="minorHAnsi" w:hAnsiTheme="minorHAnsi" w:cs="Arial"/>
          <w:bCs/>
          <w:sz w:val="22"/>
          <w:szCs w:val="22"/>
        </w:rPr>
        <w:t>6</w:t>
      </w:r>
      <w:r w:rsidRPr="00DE2208">
        <w:rPr>
          <w:rFonts w:asciiTheme="minorHAnsi" w:hAnsiTheme="minorHAnsi" w:cs="Arial"/>
          <w:bCs/>
          <w:sz w:val="22"/>
          <w:szCs w:val="22"/>
        </w:rPr>
        <w:t>) Az érintettel az adatkezelés megkezdése előtt közölni kell, hogy az adatkezelés a Munka törvénykönyvén és a munkáltató jogos érdekeinek érvényesítésén alapul.</w:t>
      </w:r>
    </w:p>
    <w:p w:rsidR="00451C6A" w:rsidRPr="002434EF" w:rsidRDefault="00451C6A" w:rsidP="00451C6A">
      <w:pPr>
        <w:jc w:val="both"/>
        <w:rPr>
          <w:rFonts w:asciiTheme="minorHAnsi" w:hAnsiTheme="minorHAnsi" w:cs="Arial"/>
          <w:bCs/>
          <w:color w:val="000000"/>
          <w:sz w:val="22"/>
          <w:szCs w:val="22"/>
        </w:rPr>
      </w:pPr>
    </w:p>
    <w:p w:rsidR="00451C6A" w:rsidRPr="002434EF" w:rsidRDefault="00451C6A" w:rsidP="00451C6A">
      <w:pPr>
        <w:jc w:val="both"/>
        <w:rPr>
          <w:rFonts w:asciiTheme="minorHAnsi" w:hAnsiTheme="minorHAnsi" w:cs="Arial"/>
          <w:b/>
          <w:bCs/>
          <w:sz w:val="22"/>
          <w:szCs w:val="22"/>
        </w:rPr>
      </w:pPr>
      <w:r w:rsidRPr="002434EF">
        <w:rPr>
          <w:rFonts w:asciiTheme="minorHAnsi" w:hAnsiTheme="minorHAnsi" w:cs="Arial"/>
          <w:b/>
          <w:bCs/>
          <w:sz w:val="22"/>
          <w:szCs w:val="22"/>
        </w:rPr>
        <w:t>2. Alkalmassági vizsgálatokkal kapcsolatos adatkezelés</w:t>
      </w:r>
      <w:r>
        <w:rPr>
          <w:rFonts w:asciiTheme="minorHAnsi" w:hAnsiTheme="minorHAnsi" w:cs="Arial"/>
          <w:b/>
          <w:bCs/>
          <w:sz w:val="22"/>
          <w:szCs w:val="22"/>
        </w:rPr>
        <w:t>, különleges adatok kezelése</w:t>
      </w:r>
    </w:p>
    <w:p w:rsidR="00451C6A" w:rsidRPr="002434EF" w:rsidRDefault="00451C6A" w:rsidP="00451C6A">
      <w:pPr>
        <w:jc w:val="both"/>
        <w:rPr>
          <w:rFonts w:asciiTheme="minorHAnsi" w:hAnsiTheme="minorHAnsi" w:cs="Arial"/>
          <w:bCs/>
          <w:sz w:val="22"/>
          <w:szCs w:val="22"/>
        </w:rPr>
      </w:pPr>
    </w:p>
    <w:p w:rsidR="00451C6A" w:rsidRPr="00DE2208" w:rsidRDefault="00451C6A" w:rsidP="00451C6A">
      <w:pPr>
        <w:jc w:val="both"/>
        <w:rPr>
          <w:rFonts w:asciiTheme="minorHAnsi" w:hAnsiTheme="minorHAnsi" w:cs="Arial"/>
          <w:sz w:val="22"/>
          <w:szCs w:val="22"/>
          <w:shd w:val="clear" w:color="auto" w:fill="FFFFFF"/>
        </w:rPr>
      </w:pPr>
      <w:r w:rsidRPr="00DE2208">
        <w:rPr>
          <w:rFonts w:asciiTheme="minorHAnsi" w:hAnsiTheme="minorHAnsi" w:cs="Arial"/>
          <w:sz w:val="22"/>
          <w:szCs w:val="22"/>
          <w:shd w:val="clear" w:color="auto" w:fill="FFFFFF"/>
        </w:rPr>
        <w:t>(1) A munkavállalóval szemben csak olyan alkalmassági vizsgálat alkalmazható, amelyet munkaviszonyra vonatkozó szabály ír elő, vagy amely munkaviszonyra vonatkozó szabályban meghatározott jog gyakorlása, kötelezettség teljesítése érdekében szükséges. A vizsgálat előtt r</w:t>
      </w:r>
      <w:r w:rsidRPr="00DE2208">
        <w:rPr>
          <w:rFonts w:asciiTheme="minorHAnsi" w:hAnsiTheme="minorHAnsi" w:cs="Arial"/>
          <w:sz w:val="22"/>
          <w:szCs w:val="22"/>
        </w:rPr>
        <w:t>észletesen tájékoztatni kell a munkavállalókat többek között arról, hogy az alkalmassági vizsgálat milyen készség, képesség felmérésére irányul, a vizsgálat milyen eszközzel, módszerrel történik. Amennyiben jogszabály írja elő a vizsgálat elvégzését, akkor tájékoztatni kell a munkavállalókat a jogszabály címéről és a pontos jogszabályhelyről is.</w:t>
      </w:r>
    </w:p>
    <w:p w:rsidR="00451C6A" w:rsidRPr="00DE2208" w:rsidRDefault="00451C6A" w:rsidP="00451C6A">
      <w:pPr>
        <w:jc w:val="both"/>
        <w:rPr>
          <w:rFonts w:asciiTheme="minorHAnsi" w:hAnsiTheme="minorHAnsi" w:cs="Arial"/>
          <w:sz w:val="22"/>
          <w:szCs w:val="22"/>
          <w:shd w:val="clear" w:color="auto" w:fill="FFFFFF"/>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(2) A munkaalkalmasságra, felkészültségre irányuló tesztlapok a munkáltató mind a munkaviszony létesítése előtt, mind pedig a munkaviszony fennállása alatt kitöltetheti a munkavállalókkal.</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(3) Az egyértelműen munkaviszonnyal kapcsolatos, a munkafolyamatok hatékonyabb ellátása, megszervezése érdekében csak akkor tölthető ki a munkavállalók nagyobb csoportjával pszichológiai, vagy személyiségjegyek kutatására alkalmas tesztlap, ha az elemzés során felszínre került adatok nem köthetők az egyes konkrét munkavállalókhoz, vagyis anonim módon történik az adatok feldolgozása.</w:t>
      </w:r>
    </w:p>
    <w:p w:rsidR="00451C6A" w:rsidRPr="00DE2208" w:rsidRDefault="00451C6A" w:rsidP="00451C6A">
      <w:pPr>
        <w:jc w:val="both"/>
        <w:rPr>
          <w:rFonts w:asciiTheme="minorHAnsi" w:hAnsiTheme="minorHAnsi" w:cs="Arial"/>
          <w:sz w:val="22"/>
          <w:szCs w:val="22"/>
          <w:shd w:val="clear" w:color="auto" w:fill="FFFFFF"/>
        </w:rPr>
      </w:pPr>
    </w:p>
    <w:p w:rsidR="00451C6A" w:rsidRPr="00DE2208" w:rsidRDefault="00451C6A" w:rsidP="00451C6A">
      <w:pPr>
        <w:jc w:val="both"/>
        <w:rPr>
          <w:rFonts w:asciiTheme="minorHAnsi" w:hAnsiTheme="minorHAnsi" w:cs="Arial"/>
          <w:sz w:val="22"/>
          <w:szCs w:val="22"/>
          <w:shd w:val="clear" w:color="auto" w:fill="FFFFFF"/>
        </w:rPr>
      </w:pPr>
      <w:r w:rsidRPr="00DE2208">
        <w:rPr>
          <w:rFonts w:asciiTheme="minorHAnsi" w:hAnsiTheme="minorHAnsi" w:cs="Arial"/>
          <w:sz w:val="22"/>
          <w:szCs w:val="22"/>
          <w:shd w:val="clear" w:color="auto" w:fill="FFFFFF"/>
        </w:rPr>
        <w:t xml:space="preserve">(4) A kezelhető személyes adatok köre: a munkaköri alkalmasság ténye, és az ehhez szükséges feltételek. </w:t>
      </w:r>
    </w:p>
    <w:p w:rsidR="00451C6A" w:rsidRPr="00DE2208" w:rsidRDefault="00451C6A" w:rsidP="00451C6A">
      <w:pPr>
        <w:jc w:val="both"/>
        <w:rPr>
          <w:rFonts w:asciiTheme="minorHAnsi" w:hAnsiTheme="minorHAnsi" w:cs="Arial"/>
          <w:sz w:val="22"/>
          <w:szCs w:val="22"/>
          <w:shd w:val="clear" w:color="auto" w:fill="FFFFFF"/>
        </w:rPr>
      </w:pPr>
    </w:p>
    <w:p w:rsidR="00451C6A" w:rsidRPr="00DE2208" w:rsidRDefault="00451C6A" w:rsidP="00451C6A">
      <w:pPr>
        <w:jc w:val="both"/>
        <w:rPr>
          <w:rFonts w:asciiTheme="minorHAnsi" w:hAnsiTheme="minorHAnsi" w:cs="Arial"/>
          <w:sz w:val="22"/>
          <w:szCs w:val="22"/>
          <w:shd w:val="clear" w:color="auto" w:fill="FFFFFF"/>
        </w:rPr>
      </w:pPr>
      <w:r w:rsidRPr="00DE2208">
        <w:rPr>
          <w:rFonts w:asciiTheme="minorHAnsi" w:hAnsiTheme="minorHAnsi" w:cs="Arial"/>
          <w:sz w:val="22"/>
          <w:szCs w:val="22"/>
          <w:shd w:val="clear" w:color="auto" w:fill="FFFFFF"/>
        </w:rPr>
        <w:t xml:space="preserve">(5) Az adatkezelés jogalapja: </w:t>
      </w:r>
      <w:r w:rsidRPr="00E31A7E">
        <w:rPr>
          <w:rFonts w:asciiTheme="minorHAnsi" w:hAnsiTheme="minorHAnsi" w:cs="Arial"/>
          <w:sz w:val="22"/>
          <w:szCs w:val="22"/>
          <w:shd w:val="clear" w:color="auto" w:fill="FFFFFF"/>
        </w:rPr>
        <w:t>a</w:t>
      </w:r>
      <w:r>
        <w:rPr>
          <w:rFonts w:asciiTheme="minorHAnsi" w:hAnsiTheme="minorHAnsi" w:cs="Arial"/>
          <w:sz w:val="22"/>
          <w:szCs w:val="22"/>
          <w:shd w:val="clear" w:color="auto" w:fill="FFFFFF"/>
        </w:rPr>
        <w:t xml:space="preserve"> munkaszerződés teljesítése, illetőleg a</w:t>
      </w:r>
      <w:r w:rsidRPr="00E31A7E">
        <w:rPr>
          <w:rFonts w:asciiTheme="minorHAnsi" w:hAnsiTheme="minorHAnsi" w:cs="Arial"/>
          <w:sz w:val="22"/>
          <w:szCs w:val="22"/>
          <w:shd w:val="clear" w:color="auto" w:fill="FFFFFF"/>
        </w:rPr>
        <w:t xml:space="preserve"> munkáltató jogos érdeke.</w:t>
      </w:r>
    </w:p>
    <w:p w:rsidR="00451C6A" w:rsidRPr="00DE2208" w:rsidRDefault="00451C6A" w:rsidP="00451C6A">
      <w:pPr>
        <w:jc w:val="both"/>
        <w:rPr>
          <w:rFonts w:asciiTheme="minorHAnsi" w:hAnsiTheme="minorHAnsi" w:cs="Arial"/>
          <w:sz w:val="22"/>
          <w:szCs w:val="22"/>
          <w:shd w:val="clear" w:color="auto" w:fill="FFFFFF"/>
        </w:rPr>
      </w:pPr>
    </w:p>
    <w:p w:rsidR="00451C6A" w:rsidRPr="00DE2208" w:rsidRDefault="00451C6A" w:rsidP="00451C6A">
      <w:pPr>
        <w:jc w:val="both"/>
        <w:rPr>
          <w:rFonts w:asciiTheme="minorHAnsi" w:hAnsiTheme="minorHAnsi" w:cs="Arial"/>
          <w:sz w:val="22"/>
          <w:szCs w:val="22"/>
          <w:shd w:val="clear" w:color="auto" w:fill="FFFFFF"/>
        </w:rPr>
      </w:pPr>
      <w:r w:rsidRPr="00DE2208">
        <w:rPr>
          <w:rFonts w:asciiTheme="minorHAnsi" w:hAnsiTheme="minorHAnsi" w:cs="Arial"/>
          <w:bCs/>
          <w:sz w:val="22"/>
          <w:szCs w:val="22"/>
        </w:rPr>
        <w:t xml:space="preserve">(6) A személyes adatok kezelésének célja: </w:t>
      </w:r>
      <w:r w:rsidRPr="00DE2208">
        <w:rPr>
          <w:rFonts w:asciiTheme="minorHAnsi" w:hAnsiTheme="minorHAnsi" w:cs="Arial"/>
          <w:sz w:val="22"/>
          <w:szCs w:val="22"/>
        </w:rPr>
        <w:t xml:space="preserve">munkaviszony létesítése, fenntartása, munkakör betöltése. </w:t>
      </w:r>
    </w:p>
    <w:p w:rsidR="00451C6A" w:rsidRPr="00DE2208" w:rsidRDefault="00451C6A" w:rsidP="00451C6A">
      <w:pPr>
        <w:jc w:val="both"/>
        <w:rPr>
          <w:rFonts w:asciiTheme="minorHAnsi" w:hAnsiTheme="minorHAnsi" w:cs="Arial"/>
          <w:sz w:val="22"/>
          <w:szCs w:val="22"/>
          <w:shd w:val="clear" w:color="auto" w:fill="FFFFFF"/>
        </w:rPr>
      </w:pPr>
    </w:p>
    <w:p w:rsidR="00451C6A" w:rsidRPr="00DE2208" w:rsidRDefault="00451C6A" w:rsidP="00451C6A">
      <w:pPr>
        <w:jc w:val="both"/>
        <w:rPr>
          <w:rFonts w:asciiTheme="minorHAnsi" w:hAnsiTheme="minorHAnsi" w:cs="Arial"/>
          <w:sz w:val="22"/>
          <w:szCs w:val="22"/>
          <w:shd w:val="clear" w:color="auto" w:fill="FFFFFF"/>
        </w:rPr>
      </w:pPr>
      <w:r w:rsidRPr="00DE2208">
        <w:rPr>
          <w:rFonts w:asciiTheme="minorHAnsi" w:hAnsiTheme="minorHAnsi" w:cs="Arial"/>
          <w:bCs/>
          <w:sz w:val="22"/>
          <w:szCs w:val="22"/>
        </w:rPr>
        <w:t xml:space="preserve">(7) A személyes adatok címzettjei, illetve a címzettek kategóriái: </w:t>
      </w:r>
      <w:r w:rsidRPr="00DE2208">
        <w:rPr>
          <w:rFonts w:asciiTheme="minorHAnsi" w:hAnsiTheme="minorHAnsi" w:cs="Arial"/>
          <w:sz w:val="22"/>
          <w:szCs w:val="22"/>
        </w:rPr>
        <w:t>A vizsgálat eredményét a vizsgált munkavállalók, illetve a vizsgálatot végző szakember ismerhetik meg. A munkáltató csak azt az információt kaphatja meg, hogy a vizsgált személy a munkára alkalmas-e vagy sem, illetve milyen feltételek biztosítandók ehhez. A vizsgálat részleteit, illetve annak teljes dokumentációját azonban a munkáltató nem ismerheti meg.</w:t>
      </w:r>
    </w:p>
    <w:p w:rsidR="00451C6A" w:rsidRPr="00DE2208" w:rsidRDefault="00451C6A" w:rsidP="00451C6A">
      <w:pPr>
        <w:jc w:val="both"/>
        <w:rPr>
          <w:rFonts w:asciiTheme="minorHAnsi" w:hAnsiTheme="minorHAnsi" w:cs="Arial"/>
          <w:bCs/>
          <w:sz w:val="22"/>
          <w:szCs w:val="22"/>
        </w:rPr>
      </w:pPr>
    </w:p>
    <w:p w:rsidR="00451C6A" w:rsidRDefault="00451C6A" w:rsidP="00451C6A">
      <w:pPr>
        <w:tabs>
          <w:tab w:val="num" w:pos="900"/>
        </w:tabs>
        <w:jc w:val="both"/>
        <w:rPr>
          <w:rFonts w:asciiTheme="minorHAnsi" w:hAnsiTheme="minorHAnsi" w:cs="Arial"/>
          <w:sz w:val="22"/>
          <w:szCs w:val="22"/>
        </w:rPr>
      </w:pPr>
      <w:r w:rsidRPr="00DE2208">
        <w:rPr>
          <w:rFonts w:asciiTheme="minorHAnsi" w:hAnsiTheme="minorHAnsi" w:cs="Arial"/>
          <w:sz w:val="22"/>
          <w:szCs w:val="22"/>
        </w:rPr>
        <w:t>(8) A személyes adatok kezelésének időtartama: a munkaviszony megszűnését követő 5 év.</w:t>
      </w:r>
    </w:p>
    <w:p w:rsidR="00451C6A" w:rsidRDefault="00451C6A" w:rsidP="00451C6A">
      <w:pPr>
        <w:tabs>
          <w:tab w:val="num" w:pos="900"/>
        </w:tabs>
        <w:jc w:val="both"/>
        <w:rPr>
          <w:rFonts w:asciiTheme="minorHAnsi" w:hAnsiTheme="minorHAnsi" w:cs="Arial"/>
          <w:sz w:val="22"/>
          <w:szCs w:val="22"/>
        </w:rPr>
      </w:pPr>
    </w:p>
    <w:p w:rsidR="00451C6A" w:rsidRDefault="00451C6A" w:rsidP="00451C6A">
      <w:pPr>
        <w:tabs>
          <w:tab w:val="num" w:pos="900"/>
        </w:tabs>
        <w:jc w:val="both"/>
        <w:rPr>
          <w:rFonts w:asciiTheme="minorHAnsi" w:hAnsiTheme="minorHAnsi" w:cs="Arial"/>
          <w:sz w:val="22"/>
          <w:szCs w:val="22"/>
        </w:rPr>
      </w:pPr>
      <w:r>
        <w:rPr>
          <w:rFonts w:asciiTheme="minorHAnsi" w:hAnsiTheme="minorHAnsi" w:cs="Arial"/>
          <w:sz w:val="22"/>
          <w:szCs w:val="22"/>
        </w:rPr>
        <w:t xml:space="preserve">(9) Különleges adat csak a Rendelet 9. cikk (2) bekezdésében fennálló kivételek esetén kezelhető. Az Alapítvány ilyen különleges adatot elsősorban az érintett kifejezett hozzájárulása, valamint abban az esetben kezel, ha </w:t>
      </w:r>
      <w:r w:rsidRPr="007D6AA2">
        <w:rPr>
          <w:rFonts w:asciiTheme="minorHAnsi" w:hAnsiTheme="minorHAnsi" w:cs="Arial"/>
          <w:sz w:val="22"/>
          <w:szCs w:val="22"/>
        </w:rPr>
        <w:t>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w:t>
      </w:r>
      <w:r>
        <w:rPr>
          <w:rFonts w:asciiTheme="minorHAnsi" w:hAnsiTheme="minorHAnsi" w:cs="Arial"/>
          <w:sz w:val="22"/>
          <w:szCs w:val="22"/>
        </w:rPr>
        <w:t>s.</w:t>
      </w:r>
    </w:p>
    <w:p w:rsidR="00451C6A" w:rsidRPr="00DE2208" w:rsidRDefault="00451C6A" w:rsidP="00451C6A">
      <w:pPr>
        <w:tabs>
          <w:tab w:val="num" w:pos="900"/>
        </w:tabs>
        <w:jc w:val="both"/>
        <w:rPr>
          <w:rFonts w:asciiTheme="minorHAnsi" w:hAnsiTheme="minorHAnsi" w:cs="Arial"/>
          <w:sz w:val="22"/>
          <w:szCs w:val="22"/>
        </w:rPr>
      </w:pPr>
    </w:p>
    <w:p w:rsidR="00451C6A" w:rsidRDefault="00451C6A" w:rsidP="00451C6A">
      <w:pPr>
        <w:pStyle w:val="Default"/>
        <w:jc w:val="both"/>
        <w:rPr>
          <w:rFonts w:asciiTheme="minorHAnsi" w:hAnsiTheme="minorHAnsi" w:cs="Arial"/>
          <w:b/>
          <w:sz w:val="22"/>
          <w:szCs w:val="22"/>
        </w:rPr>
      </w:pPr>
    </w:p>
    <w:p w:rsidR="00451C6A" w:rsidRDefault="00451C6A" w:rsidP="00451C6A">
      <w:pPr>
        <w:pStyle w:val="Default"/>
        <w:jc w:val="both"/>
        <w:rPr>
          <w:rFonts w:asciiTheme="minorHAnsi" w:hAnsiTheme="minorHAnsi" w:cs="Arial"/>
          <w:b/>
          <w:sz w:val="22"/>
          <w:szCs w:val="22"/>
        </w:rPr>
      </w:pPr>
    </w:p>
    <w:p w:rsidR="00451C6A" w:rsidRPr="002434EF" w:rsidRDefault="00451C6A" w:rsidP="00451C6A">
      <w:pPr>
        <w:pStyle w:val="Default"/>
        <w:jc w:val="both"/>
        <w:rPr>
          <w:rFonts w:asciiTheme="minorHAnsi" w:hAnsiTheme="minorHAnsi" w:cs="Arial"/>
          <w:b/>
          <w:sz w:val="22"/>
          <w:szCs w:val="22"/>
        </w:rPr>
      </w:pPr>
      <w:r w:rsidRPr="002434EF">
        <w:rPr>
          <w:rFonts w:asciiTheme="minorHAnsi" w:hAnsiTheme="minorHAnsi" w:cs="Arial"/>
          <w:b/>
          <w:sz w:val="22"/>
          <w:szCs w:val="22"/>
        </w:rPr>
        <w:t xml:space="preserve">3. Felvételre jelentkező munkavállalók adatainak kezelése, pályázatok, önéletrajzok </w:t>
      </w:r>
    </w:p>
    <w:p w:rsidR="00451C6A" w:rsidRPr="002434EF" w:rsidRDefault="00451C6A" w:rsidP="00451C6A">
      <w:pPr>
        <w:autoSpaceDE w:val="0"/>
        <w:autoSpaceDN w:val="0"/>
        <w:adjustRightInd w:val="0"/>
        <w:rPr>
          <w:rFonts w:asciiTheme="minorHAnsi" w:hAnsiTheme="minorHAnsi" w:cs="Arial"/>
          <w:color w:val="000000"/>
          <w:sz w:val="22"/>
          <w:szCs w:val="22"/>
        </w:rPr>
      </w:pPr>
    </w:p>
    <w:p w:rsidR="00451C6A" w:rsidRPr="00DE2208" w:rsidRDefault="00451C6A" w:rsidP="00451C6A">
      <w:pPr>
        <w:pStyle w:val="NormlWeb"/>
        <w:shd w:val="clear" w:color="auto" w:fill="FFFFFF"/>
        <w:spacing w:before="0" w:beforeAutospacing="0" w:after="0" w:afterAutospacing="0"/>
        <w:jc w:val="both"/>
        <w:rPr>
          <w:rFonts w:asciiTheme="minorHAnsi" w:hAnsiTheme="minorHAnsi" w:cs="Arial"/>
          <w:sz w:val="22"/>
          <w:szCs w:val="22"/>
        </w:rPr>
      </w:pPr>
      <w:r w:rsidRPr="00DE2208">
        <w:rPr>
          <w:rFonts w:asciiTheme="minorHAnsi" w:hAnsiTheme="minorHAnsi" w:cs="Arial"/>
          <w:sz w:val="22"/>
          <w:szCs w:val="22"/>
        </w:rPr>
        <w:lastRenderedPageBreak/>
        <w:t xml:space="preserve">(1) A kezelhető személyes adatok köre: a természetes személy neve, születési ideje, helye, anyja neve, lakcím, képesítési adatok, fénykép, telefonszám, e-mail cím, a jelentkezőről készített munkáltatói feljegyzés (ha van).  </w:t>
      </w:r>
    </w:p>
    <w:p w:rsidR="00451C6A" w:rsidRPr="00DE2208" w:rsidRDefault="00451C6A" w:rsidP="00451C6A">
      <w:pPr>
        <w:pStyle w:val="NormlWeb"/>
        <w:shd w:val="clear" w:color="auto" w:fill="FFFFFF"/>
        <w:spacing w:before="0" w:beforeAutospacing="0" w:after="0" w:afterAutospacing="0"/>
        <w:rPr>
          <w:rFonts w:asciiTheme="minorHAnsi" w:hAnsiTheme="minorHAnsi" w:cs="Arial"/>
          <w:sz w:val="22"/>
          <w:szCs w:val="22"/>
        </w:rPr>
      </w:pPr>
    </w:p>
    <w:p w:rsidR="00451C6A" w:rsidRPr="00DE2208" w:rsidRDefault="00451C6A" w:rsidP="00451C6A">
      <w:pPr>
        <w:jc w:val="both"/>
        <w:rPr>
          <w:rFonts w:asciiTheme="minorHAnsi" w:hAnsiTheme="minorHAnsi" w:cs="Arial"/>
          <w:bCs/>
          <w:sz w:val="22"/>
          <w:szCs w:val="22"/>
        </w:rPr>
      </w:pPr>
      <w:r w:rsidRPr="00DE2208">
        <w:rPr>
          <w:rFonts w:asciiTheme="minorHAnsi" w:hAnsiTheme="minorHAnsi" w:cs="Arial"/>
          <w:bCs/>
          <w:sz w:val="22"/>
          <w:szCs w:val="22"/>
        </w:rPr>
        <w:t xml:space="preserve">(2) A személyes adatok kezelésének célja: jelentkezés, pályázat elbírálása, a kiválasztottal munkaszerződés kötése. Az érintettet </w:t>
      </w:r>
      <w:r w:rsidRPr="00DE2208">
        <w:rPr>
          <w:rFonts w:asciiTheme="minorHAnsi" w:hAnsiTheme="minorHAnsi" w:cs="Arial"/>
          <w:sz w:val="22"/>
          <w:szCs w:val="22"/>
        </w:rPr>
        <w:t>tájékoztatni kell arról, ha a munkáltató nem őt választotta az adott állásra.</w:t>
      </w:r>
    </w:p>
    <w:p w:rsidR="00451C6A" w:rsidRPr="00DE2208" w:rsidRDefault="00451C6A" w:rsidP="00451C6A">
      <w:pPr>
        <w:rPr>
          <w:rFonts w:asciiTheme="minorHAnsi" w:hAnsiTheme="minorHAnsi" w:cs="Arial"/>
          <w:sz w:val="22"/>
          <w:szCs w:val="22"/>
        </w:rPr>
      </w:pPr>
    </w:p>
    <w:p w:rsidR="00451C6A" w:rsidRPr="00DE2208" w:rsidRDefault="00451C6A" w:rsidP="00451C6A">
      <w:pPr>
        <w:jc w:val="both"/>
        <w:rPr>
          <w:rFonts w:asciiTheme="minorHAnsi" w:hAnsiTheme="minorHAnsi" w:cs="Arial"/>
          <w:bCs/>
          <w:sz w:val="22"/>
          <w:szCs w:val="22"/>
        </w:rPr>
      </w:pPr>
      <w:r w:rsidRPr="00DE2208">
        <w:rPr>
          <w:rFonts w:asciiTheme="minorHAnsi" w:hAnsiTheme="minorHAnsi" w:cs="Arial"/>
          <w:bCs/>
          <w:sz w:val="22"/>
          <w:szCs w:val="22"/>
        </w:rPr>
        <w:t xml:space="preserve">(3) Az adatkezelés jogalapja: az érintett hozzájárulása a Rendelet 6. cikk (1) bekezdésének </w:t>
      </w:r>
      <w:r w:rsidRPr="00DE2208">
        <w:rPr>
          <w:rFonts w:asciiTheme="minorHAnsi" w:hAnsiTheme="minorHAnsi" w:cs="Arial"/>
          <w:bCs/>
          <w:i/>
          <w:sz w:val="22"/>
          <w:szCs w:val="22"/>
        </w:rPr>
        <w:t xml:space="preserve">a) </w:t>
      </w:r>
      <w:r w:rsidRPr="00DE2208">
        <w:rPr>
          <w:rFonts w:asciiTheme="minorHAnsi" w:hAnsiTheme="minorHAnsi" w:cs="Arial"/>
          <w:bCs/>
          <w:sz w:val="22"/>
          <w:szCs w:val="22"/>
        </w:rPr>
        <w:t>pontja szerint. .</w:t>
      </w:r>
    </w:p>
    <w:p w:rsidR="00451C6A" w:rsidRPr="00DE2208" w:rsidRDefault="00451C6A" w:rsidP="00451C6A">
      <w:pPr>
        <w:jc w:val="both"/>
        <w:rPr>
          <w:rFonts w:asciiTheme="minorHAnsi" w:hAnsiTheme="minorHAnsi" w:cs="Arial"/>
          <w:bCs/>
          <w:sz w:val="22"/>
          <w:szCs w:val="22"/>
        </w:rPr>
      </w:pPr>
    </w:p>
    <w:p w:rsidR="00451C6A" w:rsidRPr="00DE2208" w:rsidRDefault="00451C6A" w:rsidP="00451C6A">
      <w:pPr>
        <w:autoSpaceDE w:val="0"/>
        <w:autoSpaceDN w:val="0"/>
        <w:adjustRightInd w:val="0"/>
        <w:jc w:val="both"/>
        <w:rPr>
          <w:rFonts w:asciiTheme="minorHAnsi" w:hAnsiTheme="minorHAnsi" w:cs="Arial"/>
          <w:bCs/>
          <w:sz w:val="22"/>
          <w:szCs w:val="22"/>
        </w:rPr>
      </w:pPr>
      <w:r w:rsidRPr="00DE2208">
        <w:rPr>
          <w:rFonts w:asciiTheme="minorHAnsi" w:hAnsiTheme="minorHAnsi" w:cs="Arial"/>
          <w:bCs/>
          <w:sz w:val="22"/>
          <w:szCs w:val="22"/>
        </w:rPr>
        <w:t xml:space="preserve">(4) A személyes adatok címzettjei, illetve a címzettek kategóriái: </w:t>
      </w:r>
      <w:r>
        <w:rPr>
          <w:rFonts w:asciiTheme="minorHAnsi" w:hAnsiTheme="minorHAnsi" w:cs="Arial"/>
          <w:bCs/>
          <w:sz w:val="22"/>
          <w:szCs w:val="22"/>
        </w:rPr>
        <w:t>az Alapítvány</w:t>
      </w:r>
      <w:r w:rsidRPr="00DE2208">
        <w:rPr>
          <w:rFonts w:asciiTheme="minorHAnsi" w:hAnsiTheme="minorHAnsi" w:cs="Arial"/>
          <w:bCs/>
          <w:sz w:val="22"/>
          <w:szCs w:val="22"/>
        </w:rPr>
        <w:t xml:space="preserve">nál munkáltatói jogok gyakorlására jogosult vezető, munkaügyi feladatokat ellátó munkavállalók.  </w:t>
      </w:r>
    </w:p>
    <w:p w:rsidR="00451C6A" w:rsidRPr="00DE2208" w:rsidRDefault="00451C6A" w:rsidP="00451C6A">
      <w:pPr>
        <w:autoSpaceDE w:val="0"/>
        <w:autoSpaceDN w:val="0"/>
        <w:adjustRightInd w:val="0"/>
        <w:jc w:val="both"/>
        <w:rPr>
          <w:rFonts w:asciiTheme="minorHAnsi" w:hAnsiTheme="minorHAnsi" w:cs="Arial"/>
          <w:bCs/>
          <w:sz w:val="22"/>
          <w:szCs w:val="22"/>
        </w:rPr>
      </w:pPr>
    </w:p>
    <w:p w:rsidR="00451C6A" w:rsidRPr="00DE2208" w:rsidRDefault="00451C6A" w:rsidP="00451C6A">
      <w:pPr>
        <w:tabs>
          <w:tab w:val="num" w:pos="900"/>
        </w:tabs>
        <w:jc w:val="both"/>
        <w:rPr>
          <w:rFonts w:asciiTheme="minorHAnsi" w:hAnsiTheme="minorHAnsi" w:cs="Arial"/>
          <w:sz w:val="22"/>
          <w:szCs w:val="22"/>
        </w:rPr>
      </w:pPr>
      <w:r w:rsidRPr="00DE2208">
        <w:rPr>
          <w:rFonts w:asciiTheme="minorHAnsi" w:hAnsiTheme="minorHAnsi" w:cs="Arial"/>
          <w:bCs/>
          <w:sz w:val="22"/>
          <w:szCs w:val="22"/>
        </w:rPr>
        <w:t xml:space="preserve">(5) A személyes adatok tárolásának időtartama: A jelentkezés, illetve pályázat elbírálását követő 90 napig tárolja </w:t>
      </w:r>
      <w:r>
        <w:rPr>
          <w:rFonts w:asciiTheme="minorHAnsi" w:hAnsiTheme="minorHAnsi" w:cs="Arial"/>
          <w:bCs/>
          <w:sz w:val="22"/>
          <w:szCs w:val="22"/>
        </w:rPr>
        <w:t>az Alapítvány</w:t>
      </w:r>
      <w:r w:rsidRPr="00DE2208">
        <w:rPr>
          <w:rFonts w:asciiTheme="minorHAnsi" w:hAnsiTheme="minorHAnsi" w:cs="Arial"/>
          <w:bCs/>
          <w:sz w:val="22"/>
          <w:szCs w:val="22"/>
        </w:rPr>
        <w:t xml:space="preserve">. A </w:t>
      </w:r>
      <w:r w:rsidRPr="00DE2208">
        <w:rPr>
          <w:rFonts w:asciiTheme="minorHAnsi" w:hAnsiTheme="minorHAnsi" w:cs="Arial"/>
          <w:sz w:val="22"/>
          <w:szCs w:val="22"/>
        </w:rPr>
        <w:t xml:space="preserve">ki nem választott jelentkezők személyes adatait a jelentkezés/pályázat elbírálását követő 90 napon belül törölni kell. Azon érintett adatait, aki jelentkezését, pályázatát visszavonta, a visszavonásról történő tájékoztatásról történő értesülést követő 3 munkanapon belül törölni kell. </w:t>
      </w:r>
    </w:p>
    <w:p w:rsidR="00451C6A" w:rsidRPr="00DE2208" w:rsidRDefault="00451C6A" w:rsidP="00451C6A">
      <w:pPr>
        <w:tabs>
          <w:tab w:val="num" w:pos="900"/>
        </w:tabs>
        <w:jc w:val="both"/>
        <w:rPr>
          <w:rFonts w:asciiTheme="minorHAnsi" w:hAnsiTheme="minorHAnsi" w:cs="Arial"/>
          <w:bCs/>
          <w:sz w:val="22"/>
          <w:szCs w:val="22"/>
        </w:rPr>
      </w:pPr>
    </w:p>
    <w:p w:rsidR="00451C6A" w:rsidRPr="00DE2208" w:rsidRDefault="00451C6A" w:rsidP="00451C6A">
      <w:pPr>
        <w:tabs>
          <w:tab w:val="num" w:pos="900"/>
        </w:tabs>
        <w:jc w:val="both"/>
        <w:rPr>
          <w:rFonts w:asciiTheme="minorHAnsi" w:hAnsiTheme="minorHAnsi" w:cs="Arial"/>
          <w:bCs/>
          <w:sz w:val="22"/>
          <w:szCs w:val="22"/>
        </w:rPr>
      </w:pPr>
      <w:r w:rsidRPr="00DE2208">
        <w:rPr>
          <w:rFonts w:asciiTheme="minorHAnsi" w:hAnsiTheme="minorHAnsi" w:cs="Arial"/>
          <w:bCs/>
          <w:sz w:val="22"/>
          <w:szCs w:val="22"/>
        </w:rPr>
        <w:t xml:space="preserve">(6) </w:t>
      </w:r>
      <w:r w:rsidRPr="00DE2208">
        <w:rPr>
          <w:rFonts w:asciiTheme="minorHAnsi" w:hAnsiTheme="minorHAnsi" w:cs="Arial"/>
          <w:sz w:val="22"/>
          <w:szCs w:val="22"/>
        </w:rPr>
        <w:t>A munkáltató csak az érintett kifejezett, egyértelmű és önkéntes hozzájárulása alapján őrizheti meg a pályázatokat, feltéve, ha azok megőrzésére a jogszabályokkal összhangban álló adatkezelési célja elérése érdekében szükség van. Ezt a hozzájárulást a felvételi eljárás lezárását követően kell kérni a jelentkezőktől.</w:t>
      </w:r>
    </w:p>
    <w:p w:rsidR="00451C6A" w:rsidRPr="002434EF" w:rsidRDefault="00451C6A" w:rsidP="00451C6A">
      <w:pPr>
        <w:pStyle w:val="cf0agj"/>
        <w:shd w:val="clear" w:color="auto" w:fill="FFFFFF"/>
        <w:spacing w:before="0" w:beforeAutospacing="0" w:after="0" w:afterAutospacing="0" w:line="405" w:lineRule="atLeast"/>
        <w:ind w:firstLine="240"/>
        <w:jc w:val="both"/>
        <w:rPr>
          <w:rFonts w:asciiTheme="minorHAnsi" w:hAnsiTheme="minorHAnsi" w:cs="Arial"/>
          <w:color w:val="474747"/>
          <w:sz w:val="22"/>
          <w:szCs w:val="22"/>
        </w:rPr>
      </w:pPr>
    </w:p>
    <w:p w:rsidR="00451C6A" w:rsidRPr="002434EF" w:rsidRDefault="00451C6A" w:rsidP="00451C6A">
      <w:pPr>
        <w:jc w:val="center"/>
        <w:rPr>
          <w:rFonts w:asciiTheme="minorHAnsi" w:hAnsiTheme="minorHAnsi" w:cs="Arial"/>
          <w:b/>
          <w:color w:val="000000"/>
          <w:sz w:val="22"/>
          <w:szCs w:val="22"/>
        </w:rPr>
      </w:pPr>
      <w:r w:rsidRPr="002434EF">
        <w:rPr>
          <w:rFonts w:asciiTheme="minorHAnsi" w:hAnsiTheme="minorHAnsi" w:cs="Arial"/>
          <w:b/>
          <w:color w:val="000000"/>
          <w:sz w:val="22"/>
          <w:szCs w:val="22"/>
        </w:rPr>
        <w:t>IV. FEJEZET</w:t>
      </w:r>
    </w:p>
    <w:p w:rsidR="00451C6A" w:rsidRPr="002434EF" w:rsidRDefault="00451C6A" w:rsidP="00451C6A">
      <w:pPr>
        <w:jc w:val="center"/>
        <w:rPr>
          <w:rFonts w:asciiTheme="minorHAnsi" w:hAnsiTheme="minorHAnsi" w:cs="Arial"/>
          <w:b/>
          <w:bCs/>
          <w:color w:val="000000"/>
          <w:sz w:val="22"/>
          <w:szCs w:val="22"/>
        </w:rPr>
      </w:pPr>
      <w:r w:rsidRPr="002434EF">
        <w:rPr>
          <w:rFonts w:asciiTheme="minorHAnsi" w:hAnsiTheme="minorHAnsi" w:cs="Arial"/>
          <w:b/>
          <w:bCs/>
          <w:color w:val="000000"/>
          <w:sz w:val="22"/>
          <w:szCs w:val="22"/>
        </w:rPr>
        <w:t>SZERZŐDÉSHEZ KAPCSOLÓDÓ ADATKEZELÉSEK</w:t>
      </w:r>
    </w:p>
    <w:p w:rsidR="00451C6A" w:rsidRPr="002434EF" w:rsidRDefault="00451C6A" w:rsidP="00451C6A">
      <w:pPr>
        <w:rPr>
          <w:rFonts w:asciiTheme="minorHAnsi" w:hAnsiTheme="minorHAnsi" w:cs="Arial"/>
          <w:b/>
          <w:color w:val="000000"/>
          <w:sz w:val="22"/>
          <w:szCs w:val="22"/>
        </w:rPr>
      </w:pPr>
    </w:p>
    <w:p w:rsidR="00451C6A" w:rsidRPr="002434EF" w:rsidRDefault="00451C6A" w:rsidP="00451C6A">
      <w:pPr>
        <w:jc w:val="both"/>
        <w:rPr>
          <w:rFonts w:asciiTheme="minorHAnsi" w:hAnsiTheme="minorHAnsi" w:cs="Arial"/>
          <w:b/>
          <w:bCs/>
          <w:color w:val="000000"/>
          <w:sz w:val="22"/>
          <w:szCs w:val="22"/>
        </w:rPr>
      </w:pPr>
      <w:r w:rsidRPr="002434EF">
        <w:rPr>
          <w:rFonts w:asciiTheme="minorHAnsi" w:hAnsiTheme="minorHAnsi" w:cs="Arial"/>
          <w:b/>
          <w:bCs/>
          <w:color w:val="000000"/>
          <w:sz w:val="22"/>
          <w:szCs w:val="22"/>
        </w:rPr>
        <w:t>1.  Szerződő partnerek adatainak kezelése – vevők, szállítók nyilvántartása</w:t>
      </w:r>
    </w:p>
    <w:p w:rsidR="00451C6A" w:rsidRDefault="00451C6A" w:rsidP="00451C6A">
      <w:pPr>
        <w:jc w:val="both"/>
        <w:rPr>
          <w:rFonts w:asciiTheme="minorHAnsi" w:hAnsiTheme="minorHAnsi" w:cs="Arial"/>
          <w:bCs/>
          <w:color w:val="000000"/>
          <w:sz w:val="22"/>
          <w:szCs w:val="22"/>
        </w:rPr>
      </w:pPr>
    </w:p>
    <w:p w:rsidR="00451C6A" w:rsidRPr="00DE2208" w:rsidRDefault="00451C6A" w:rsidP="00451C6A">
      <w:pPr>
        <w:tabs>
          <w:tab w:val="num" w:pos="900"/>
        </w:tabs>
        <w:jc w:val="both"/>
        <w:rPr>
          <w:rFonts w:asciiTheme="minorHAnsi" w:hAnsiTheme="minorHAnsi" w:cs="Arial"/>
          <w:bCs/>
          <w:sz w:val="22"/>
          <w:szCs w:val="22"/>
        </w:rPr>
      </w:pPr>
      <w:r w:rsidRPr="00DE2208">
        <w:rPr>
          <w:rFonts w:asciiTheme="minorHAnsi" w:hAnsiTheme="minorHAnsi" w:cs="Arial"/>
          <w:bCs/>
          <w:sz w:val="22"/>
          <w:szCs w:val="22"/>
        </w:rPr>
        <w:t xml:space="preserve">(1) </w:t>
      </w:r>
      <w:r>
        <w:rPr>
          <w:rFonts w:asciiTheme="minorHAnsi" w:hAnsiTheme="minorHAnsi" w:cs="Arial"/>
          <w:bCs/>
          <w:sz w:val="22"/>
          <w:szCs w:val="22"/>
        </w:rPr>
        <w:t>Az Alapítvány</w:t>
      </w:r>
      <w:r w:rsidRPr="00DE2208">
        <w:rPr>
          <w:rFonts w:asciiTheme="minorHAnsi" w:hAnsiTheme="minorHAnsi" w:cs="Arial"/>
          <w:bCs/>
          <w:sz w:val="22"/>
          <w:szCs w:val="22"/>
        </w:rPr>
        <w:t xml:space="preserve"> szerződés teljesítése jogcímén a szerződés megkötése, teljesítése, megszűnése, szerződési kedvezmény nyújtása céljából kezeli a vele vevőként, szállítóként szerződött természetes személy nevét, születési nevét, születési idejét, anyja nevét, lakcímét, adóazonosító jelét, adószámát, vállalkozói, őstermelői igazolvány számát, személyi igazolvány számát,  lakcímét, székhely, telephely címét, telefonszámát, e-mail címét, honlap-címét, bankszámlaszámát, vevőszámát (ügyfélszámát, rendelésszámát), online azonosítóját (vevők, szállítók listája, törzsvásárlási listák), Ezen adatkezelés jogszerűnek minősül akkor is, ha az adatkezelés a szerződés megkötését megelőzően az érintett kérésére történő lépések megtételéhez szükséges. A személyes adatok címzettjei: </w:t>
      </w:r>
      <w:r>
        <w:rPr>
          <w:rFonts w:asciiTheme="minorHAnsi" w:hAnsiTheme="minorHAnsi" w:cs="Arial"/>
          <w:bCs/>
          <w:sz w:val="22"/>
          <w:szCs w:val="22"/>
        </w:rPr>
        <w:t>az Alapítvány</w:t>
      </w:r>
      <w:r w:rsidRPr="00DE2208">
        <w:rPr>
          <w:rFonts w:asciiTheme="minorHAnsi" w:hAnsiTheme="minorHAnsi" w:cs="Arial"/>
          <w:bCs/>
          <w:sz w:val="22"/>
          <w:szCs w:val="22"/>
        </w:rPr>
        <w:t xml:space="preserve"> </w:t>
      </w:r>
      <w:r w:rsidRPr="00DE2208">
        <w:rPr>
          <w:rFonts w:asciiTheme="minorHAnsi" w:hAnsiTheme="minorHAnsi" w:cs="Arial"/>
          <w:iCs/>
          <w:sz w:val="22"/>
          <w:szCs w:val="22"/>
        </w:rPr>
        <w:t>ügyfélkiszolgálással kapcsolatos feladatokat ellátó munkavállalói, könyvelési, adózási feladatokat ellátó munkavállalói, és adatfeldolgozói.</w:t>
      </w:r>
      <w:r w:rsidRPr="00DE2208">
        <w:rPr>
          <w:rFonts w:asciiTheme="minorHAnsi" w:hAnsiTheme="minorHAnsi" w:cs="Arial"/>
          <w:bCs/>
          <w:sz w:val="22"/>
          <w:szCs w:val="22"/>
        </w:rPr>
        <w:t xml:space="preserve"> A személyes adatok tárolásának időtartama: a szerződés megszűnését követő 5 év. </w:t>
      </w:r>
    </w:p>
    <w:p w:rsidR="00451C6A" w:rsidRPr="00DE2208" w:rsidRDefault="00451C6A" w:rsidP="00451C6A">
      <w:pPr>
        <w:tabs>
          <w:tab w:val="num" w:pos="900"/>
        </w:tabs>
        <w:jc w:val="both"/>
        <w:rPr>
          <w:rFonts w:asciiTheme="minorHAnsi" w:hAnsiTheme="minorHAnsi" w:cs="Arial"/>
          <w:bCs/>
          <w:sz w:val="22"/>
          <w:szCs w:val="22"/>
        </w:rPr>
      </w:pPr>
    </w:p>
    <w:p w:rsidR="00451C6A" w:rsidRPr="002434EF" w:rsidRDefault="00451C6A" w:rsidP="00451C6A">
      <w:pPr>
        <w:tabs>
          <w:tab w:val="num" w:pos="900"/>
        </w:tabs>
        <w:jc w:val="both"/>
        <w:rPr>
          <w:rFonts w:asciiTheme="minorHAnsi" w:hAnsiTheme="minorHAnsi" w:cs="Arial"/>
          <w:bCs/>
          <w:color w:val="000000"/>
          <w:sz w:val="22"/>
          <w:szCs w:val="22"/>
        </w:rPr>
      </w:pPr>
      <w:r w:rsidRPr="00DE2208">
        <w:rPr>
          <w:rFonts w:asciiTheme="minorHAnsi" w:hAnsiTheme="minorHAnsi" w:cs="Arial"/>
          <w:bCs/>
          <w:sz w:val="22"/>
          <w:szCs w:val="22"/>
        </w:rPr>
        <w:t>(2) Az érintett természetes személlyel az adatkezelés megkezdése előtt közölni kell, hogy az adatkezelés a szerződés teljesítése jogcímén alapul, az a tájékoztatás történhet a szerződésben is. Az érintettet személyes adatai adatfeldolgozó részére történő átadásáról tájékoztatni kell</w:t>
      </w:r>
      <w:r w:rsidRPr="002434EF">
        <w:rPr>
          <w:rFonts w:asciiTheme="minorHAnsi" w:hAnsiTheme="minorHAnsi" w:cs="Arial"/>
          <w:bCs/>
          <w:color w:val="000000"/>
          <w:sz w:val="22"/>
          <w:szCs w:val="22"/>
        </w:rPr>
        <w:t xml:space="preserve"> </w:t>
      </w:r>
    </w:p>
    <w:p w:rsidR="00451C6A" w:rsidRDefault="00451C6A" w:rsidP="00451C6A">
      <w:pPr>
        <w:jc w:val="both"/>
        <w:rPr>
          <w:rFonts w:asciiTheme="minorHAnsi" w:hAnsiTheme="minorHAnsi" w:cs="Arial"/>
          <w:b/>
          <w:bCs/>
          <w:color w:val="000000"/>
          <w:sz w:val="22"/>
          <w:szCs w:val="22"/>
        </w:rPr>
      </w:pPr>
    </w:p>
    <w:p w:rsidR="00451C6A" w:rsidRDefault="00451C6A" w:rsidP="00451C6A">
      <w:pPr>
        <w:jc w:val="both"/>
        <w:rPr>
          <w:rFonts w:asciiTheme="minorHAnsi" w:hAnsiTheme="minorHAnsi" w:cs="Arial"/>
          <w:b/>
          <w:bCs/>
          <w:color w:val="000000"/>
          <w:sz w:val="22"/>
          <w:szCs w:val="22"/>
        </w:rPr>
      </w:pPr>
    </w:p>
    <w:p w:rsidR="00451C6A" w:rsidRPr="002434EF" w:rsidRDefault="00451C6A" w:rsidP="00451C6A">
      <w:pPr>
        <w:jc w:val="both"/>
        <w:rPr>
          <w:rFonts w:asciiTheme="minorHAnsi" w:hAnsiTheme="minorHAnsi" w:cs="Arial"/>
          <w:b/>
          <w:bCs/>
          <w:color w:val="000000"/>
          <w:sz w:val="22"/>
          <w:szCs w:val="22"/>
        </w:rPr>
      </w:pPr>
      <w:r w:rsidRPr="002434EF">
        <w:rPr>
          <w:rFonts w:asciiTheme="minorHAnsi" w:hAnsiTheme="minorHAnsi" w:cs="Arial"/>
          <w:b/>
          <w:bCs/>
          <w:color w:val="000000"/>
          <w:sz w:val="22"/>
          <w:szCs w:val="22"/>
        </w:rPr>
        <w:t xml:space="preserve">2.  Jogi személy ügyfelek, vevők, szállítók természetes személy képviselőinek elérhetőségi adatai </w:t>
      </w:r>
    </w:p>
    <w:p w:rsidR="00451C6A" w:rsidRDefault="00451C6A" w:rsidP="00451C6A">
      <w:pPr>
        <w:tabs>
          <w:tab w:val="num" w:pos="900"/>
        </w:tabs>
        <w:jc w:val="both"/>
        <w:rPr>
          <w:rFonts w:asciiTheme="minorHAnsi" w:hAnsiTheme="minorHAnsi" w:cs="Arial"/>
          <w:bCs/>
          <w:color w:val="000000"/>
          <w:sz w:val="22"/>
          <w:szCs w:val="22"/>
        </w:rPr>
      </w:pPr>
    </w:p>
    <w:p w:rsidR="00451C6A" w:rsidRPr="00DE2208" w:rsidRDefault="00451C6A" w:rsidP="00451C6A">
      <w:pPr>
        <w:tabs>
          <w:tab w:val="num" w:pos="900"/>
        </w:tabs>
        <w:jc w:val="both"/>
        <w:rPr>
          <w:rFonts w:asciiTheme="minorHAnsi" w:hAnsiTheme="minorHAnsi" w:cs="Arial"/>
          <w:bCs/>
          <w:sz w:val="22"/>
          <w:szCs w:val="22"/>
        </w:rPr>
      </w:pPr>
      <w:r w:rsidRPr="00DE2208">
        <w:rPr>
          <w:rFonts w:asciiTheme="minorHAnsi" w:hAnsiTheme="minorHAnsi" w:cs="Arial"/>
          <w:bCs/>
          <w:sz w:val="22"/>
          <w:szCs w:val="22"/>
        </w:rPr>
        <w:t>(1) A kezelhető személyes adatok köre: a természetes személy neve, címe, telefonszáma, e-mail címe, online azonosítója.</w:t>
      </w:r>
    </w:p>
    <w:p w:rsidR="00451C6A" w:rsidRPr="00DE2208" w:rsidRDefault="00451C6A" w:rsidP="00451C6A">
      <w:pPr>
        <w:tabs>
          <w:tab w:val="num" w:pos="900"/>
        </w:tabs>
        <w:jc w:val="both"/>
        <w:rPr>
          <w:rFonts w:asciiTheme="minorHAnsi" w:hAnsiTheme="minorHAnsi" w:cs="Arial"/>
          <w:bCs/>
          <w:sz w:val="22"/>
          <w:szCs w:val="22"/>
        </w:rPr>
      </w:pPr>
      <w:r w:rsidRPr="00DE2208">
        <w:rPr>
          <w:rFonts w:asciiTheme="minorHAnsi" w:hAnsiTheme="minorHAnsi" w:cs="Arial"/>
          <w:bCs/>
          <w:sz w:val="22"/>
          <w:szCs w:val="22"/>
        </w:rPr>
        <w:lastRenderedPageBreak/>
        <w:t xml:space="preserve"> </w:t>
      </w:r>
    </w:p>
    <w:p w:rsidR="00451C6A" w:rsidRPr="00DE2208" w:rsidRDefault="00451C6A" w:rsidP="00451C6A">
      <w:pPr>
        <w:tabs>
          <w:tab w:val="num" w:pos="900"/>
        </w:tabs>
        <w:jc w:val="both"/>
        <w:rPr>
          <w:rFonts w:asciiTheme="minorHAnsi" w:hAnsiTheme="minorHAnsi" w:cs="Arial"/>
          <w:bCs/>
          <w:sz w:val="22"/>
          <w:szCs w:val="22"/>
        </w:rPr>
      </w:pPr>
      <w:r w:rsidRPr="00DE2208">
        <w:rPr>
          <w:rFonts w:asciiTheme="minorHAnsi" w:hAnsiTheme="minorHAnsi" w:cs="Arial"/>
          <w:bCs/>
          <w:sz w:val="22"/>
          <w:szCs w:val="22"/>
        </w:rPr>
        <w:t xml:space="preserve">(2) A személyes adatok kezelésének célja: </w:t>
      </w:r>
      <w:r>
        <w:rPr>
          <w:rFonts w:asciiTheme="minorHAnsi" w:hAnsiTheme="minorHAnsi" w:cs="Arial"/>
          <w:bCs/>
          <w:sz w:val="22"/>
          <w:szCs w:val="22"/>
        </w:rPr>
        <w:t>az Alapítvány</w:t>
      </w:r>
      <w:r w:rsidRPr="00DE2208">
        <w:rPr>
          <w:rFonts w:asciiTheme="minorHAnsi" w:hAnsiTheme="minorHAnsi" w:cs="Arial"/>
          <w:bCs/>
          <w:sz w:val="22"/>
          <w:szCs w:val="22"/>
        </w:rPr>
        <w:t xml:space="preserve"> jogi személy partnerével kötött szerződés teljesítése, üzleti kapcsolattartás, jogalapja: </w:t>
      </w:r>
      <w:r>
        <w:rPr>
          <w:rFonts w:asciiTheme="minorHAnsi" w:hAnsiTheme="minorHAnsi" w:cs="Arial"/>
          <w:bCs/>
          <w:sz w:val="22"/>
          <w:szCs w:val="22"/>
        </w:rPr>
        <w:t xml:space="preserve">a szerződés teljesítése, jogos érdek, illetőleg </w:t>
      </w:r>
      <w:r w:rsidRPr="00DE2208">
        <w:rPr>
          <w:rFonts w:asciiTheme="minorHAnsi" w:hAnsiTheme="minorHAnsi" w:cs="Arial"/>
          <w:bCs/>
          <w:sz w:val="22"/>
          <w:szCs w:val="22"/>
        </w:rPr>
        <w:t>az érintett hozzájárulása.</w:t>
      </w:r>
    </w:p>
    <w:p w:rsidR="00451C6A" w:rsidRPr="00DE2208" w:rsidRDefault="00451C6A" w:rsidP="00451C6A">
      <w:pPr>
        <w:autoSpaceDE w:val="0"/>
        <w:autoSpaceDN w:val="0"/>
        <w:adjustRightInd w:val="0"/>
        <w:rPr>
          <w:rFonts w:asciiTheme="minorHAnsi" w:hAnsiTheme="minorHAnsi" w:cs="Arial"/>
          <w:bCs/>
          <w:sz w:val="22"/>
          <w:szCs w:val="22"/>
        </w:rPr>
      </w:pPr>
    </w:p>
    <w:p w:rsidR="00451C6A" w:rsidRPr="00DE2208" w:rsidRDefault="00451C6A" w:rsidP="00451C6A">
      <w:pPr>
        <w:autoSpaceDE w:val="0"/>
        <w:autoSpaceDN w:val="0"/>
        <w:adjustRightInd w:val="0"/>
        <w:jc w:val="both"/>
        <w:rPr>
          <w:rFonts w:asciiTheme="minorHAnsi" w:hAnsiTheme="minorHAnsi" w:cs="Arial"/>
          <w:bCs/>
          <w:sz w:val="22"/>
          <w:szCs w:val="22"/>
        </w:rPr>
      </w:pPr>
      <w:r w:rsidRPr="00DE2208">
        <w:rPr>
          <w:rFonts w:asciiTheme="minorHAnsi" w:hAnsiTheme="minorHAnsi" w:cs="Arial"/>
          <w:bCs/>
          <w:sz w:val="22"/>
          <w:szCs w:val="22"/>
        </w:rPr>
        <w:t xml:space="preserve">(3) A személyes adatok címzettjei, illetve a címzettek kategóriái: </w:t>
      </w:r>
      <w:r>
        <w:rPr>
          <w:rFonts w:asciiTheme="minorHAnsi" w:hAnsiTheme="minorHAnsi" w:cs="Arial"/>
          <w:bCs/>
          <w:sz w:val="22"/>
          <w:szCs w:val="22"/>
        </w:rPr>
        <w:t>az Alapítvány</w:t>
      </w:r>
      <w:r w:rsidRPr="00DE2208">
        <w:rPr>
          <w:rFonts w:asciiTheme="minorHAnsi" w:hAnsiTheme="minorHAnsi" w:cs="Arial"/>
          <w:bCs/>
          <w:sz w:val="22"/>
          <w:szCs w:val="22"/>
        </w:rPr>
        <w:t xml:space="preserve"> </w:t>
      </w:r>
      <w:r w:rsidRPr="00DE2208">
        <w:rPr>
          <w:rFonts w:asciiTheme="minorHAnsi" w:hAnsiTheme="minorHAnsi" w:cs="Arial"/>
          <w:iCs/>
          <w:sz w:val="22"/>
          <w:szCs w:val="22"/>
        </w:rPr>
        <w:t>ügyfélszolgálattal kapcsolatos feladatokat ellátó munkavállalói.</w:t>
      </w:r>
    </w:p>
    <w:p w:rsidR="00451C6A" w:rsidRPr="00DE2208" w:rsidRDefault="00451C6A" w:rsidP="00451C6A">
      <w:pPr>
        <w:tabs>
          <w:tab w:val="num" w:pos="900"/>
        </w:tabs>
        <w:jc w:val="both"/>
        <w:rPr>
          <w:rFonts w:asciiTheme="minorHAnsi" w:hAnsiTheme="minorHAnsi" w:cs="Arial"/>
          <w:bCs/>
          <w:sz w:val="22"/>
          <w:szCs w:val="22"/>
        </w:rPr>
      </w:pPr>
    </w:p>
    <w:p w:rsidR="00451C6A" w:rsidRPr="00DE2208" w:rsidRDefault="00451C6A" w:rsidP="00451C6A">
      <w:pPr>
        <w:tabs>
          <w:tab w:val="num" w:pos="900"/>
        </w:tabs>
        <w:jc w:val="both"/>
        <w:rPr>
          <w:rFonts w:asciiTheme="minorHAnsi" w:hAnsiTheme="minorHAnsi" w:cs="Arial"/>
          <w:bCs/>
          <w:sz w:val="22"/>
          <w:szCs w:val="22"/>
        </w:rPr>
      </w:pPr>
      <w:r w:rsidRPr="00DE2208">
        <w:rPr>
          <w:rFonts w:asciiTheme="minorHAnsi" w:hAnsiTheme="minorHAnsi" w:cs="Arial"/>
          <w:bCs/>
          <w:sz w:val="22"/>
          <w:szCs w:val="22"/>
        </w:rPr>
        <w:t xml:space="preserve">(4) A személyes adatok tárolásának időtartama: az üzleti kapcsolat, illetve az érintett képviselői minőségének fennállását követő 5 évig. </w:t>
      </w:r>
    </w:p>
    <w:p w:rsidR="00451C6A" w:rsidRPr="00DE2208" w:rsidRDefault="00451C6A" w:rsidP="00451C6A">
      <w:pPr>
        <w:tabs>
          <w:tab w:val="num" w:pos="900"/>
        </w:tabs>
        <w:jc w:val="both"/>
        <w:rPr>
          <w:rFonts w:asciiTheme="minorHAnsi" w:hAnsiTheme="minorHAnsi" w:cs="Arial"/>
          <w:bCs/>
          <w:sz w:val="22"/>
          <w:szCs w:val="22"/>
        </w:rPr>
      </w:pPr>
    </w:p>
    <w:p w:rsidR="00451C6A" w:rsidRPr="002434EF" w:rsidRDefault="00451C6A" w:rsidP="00451C6A">
      <w:pPr>
        <w:jc w:val="both"/>
        <w:rPr>
          <w:rFonts w:asciiTheme="minorHAnsi" w:hAnsiTheme="minorHAnsi" w:cs="Arial"/>
          <w:b/>
          <w:bCs/>
          <w:sz w:val="22"/>
          <w:szCs w:val="22"/>
        </w:rPr>
      </w:pPr>
    </w:p>
    <w:p w:rsidR="00451C6A" w:rsidRPr="002434EF" w:rsidRDefault="00451C6A" w:rsidP="00451C6A">
      <w:pPr>
        <w:jc w:val="center"/>
        <w:rPr>
          <w:rFonts w:asciiTheme="minorHAnsi" w:hAnsiTheme="minorHAnsi" w:cs="Arial"/>
          <w:b/>
          <w:bCs/>
          <w:sz w:val="22"/>
          <w:szCs w:val="22"/>
        </w:rPr>
      </w:pPr>
      <w:r w:rsidRPr="002434EF">
        <w:rPr>
          <w:rFonts w:asciiTheme="minorHAnsi" w:hAnsiTheme="minorHAnsi" w:cs="Arial"/>
          <w:b/>
          <w:bCs/>
          <w:sz w:val="22"/>
          <w:szCs w:val="22"/>
        </w:rPr>
        <w:t xml:space="preserve">V. FEJEZET </w:t>
      </w:r>
    </w:p>
    <w:p w:rsidR="00451C6A" w:rsidRPr="002434EF" w:rsidRDefault="00451C6A" w:rsidP="00451C6A">
      <w:pPr>
        <w:jc w:val="center"/>
        <w:rPr>
          <w:rFonts w:asciiTheme="minorHAnsi" w:hAnsiTheme="minorHAnsi" w:cs="Arial"/>
          <w:b/>
          <w:bCs/>
          <w:sz w:val="22"/>
          <w:szCs w:val="22"/>
        </w:rPr>
      </w:pPr>
      <w:r w:rsidRPr="002434EF">
        <w:rPr>
          <w:rFonts w:asciiTheme="minorHAnsi" w:hAnsiTheme="minorHAnsi" w:cs="Arial"/>
          <w:b/>
          <w:bCs/>
          <w:sz w:val="22"/>
          <w:szCs w:val="22"/>
        </w:rPr>
        <w:t>JOGI KÖTELEZETTSÉGEN ALAPULÓ ADATKEZELÉSEK</w:t>
      </w:r>
    </w:p>
    <w:p w:rsidR="00451C6A" w:rsidRPr="002434EF" w:rsidRDefault="00451C6A" w:rsidP="00451C6A">
      <w:pPr>
        <w:jc w:val="both"/>
        <w:rPr>
          <w:rFonts w:asciiTheme="minorHAnsi" w:hAnsiTheme="minorHAnsi" w:cs="Arial"/>
          <w:b/>
          <w:bCs/>
          <w:sz w:val="22"/>
          <w:szCs w:val="22"/>
        </w:rPr>
      </w:pPr>
    </w:p>
    <w:p w:rsidR="00451C6A" w:rsidRPr="002434EF" w:rsidRDefault="00451C6A" w:rsidP="00451C6A">
      <w:pPr>
        <w:jc w:val="both"/>
        <w:rPr>
          <w:rFonts w:asciiTheme="minorHAnsi" w:hAnsiTheme="minorHAnsi" w:cs="Arial"/>
          <w:b/>
          <w:bCs/>
          <w:sz w:val="22"/>
          <w:szCs w:val="22"/>
        </w:rPr>
      </w:pPr>
      <w:r w:rsidRPr="002434EF">
        <w:rPr>
          <w:rFonts w:asciiTheme="minorHAnsi" w:hAnsiTheme="minorHAnsi" w:cs="Arial"/>
          <w:b/>
          <w:bCs/>
          <w:sz w:val="22"/>
          <w:szCs w:val="22"/>
        </w:rPr>
        <w:t xml:space="preserve">1. Adatkezelés adó- és számviteli kötelezettségek teljesítése céljából </w:t>
      </w:r>
    </w:p>
    <w:p w:rsidR="00451C6A" w:rsidRPr="002434EF" w:rsidRDefault="00451C6A" w:rsidP="00451C6A">
      <w:pPr>
        <w:ind w:left="540"/>
        <w:jc w:val="both"/>
        <w:rPr>
          <w:rFonts w:asciiTheme="minorHAnsi" w:hAnsiTheme="minorHAnsi" w:cs="Arial"/>
          <w:bCs/>
          <w:sz w:val="22"/>
          <w:szCs w:val="22"/>
        </w:rPr>
      </w:pPr>
    </w:p>
    <w:p w:rsidR="00776E44" w:rsidRPr="00DE2208" w:rsidRDefault="00451C6A" w:rsidP="00776E44">
      <w:pPr>
        <w:jc w:val="both"/>
        <w:rPr>
          <w:rFonts w:asciiTheme="minorHAnsi" w:hAnsiTheme="minorHAnsi" w:cs="Arial"/>
          <w:sz w:val="22"/>
          <w:szCs w:val="22"/>
        </w:rPr>
      </w:pPr>
      <w:r w:rsidRPr="00DE2208">
        <w:rPr>
          <w:rFonts w:asciiTheme="minorHAnsi" w:hAnsiTheme="minorHAnsi" w:cs="Arial"/>
          <w:sz w:val="22"/>
          <w:szCs w:val="22"/>
        </w:rPr>
        <w:t xml:space="preserve">(1) </w:t>
      </w:r>
      <w:r>
        <w:rPr>
          <w:rFonts w:asciiTheme="minorHAnsi" w:hAnsiTheme="minorHAnsi" w:cs="Arial"/>
          <w:sz w:val="22"/>
          <w:szCs w:val="22"/>
        </w:rPr>
        <w:t>Az Alapítvány</w:t>
      </w:r>
      <w:r w:rsidRPr="00DE2208">
        <w:rPr>
          <w:rFonts w:asciiTheme="minorHAnsi" w:hAnsiTheme="minorHAnsi" w:cs="Arial"/>
          <w:sz w:val="22"/>
          <w:szCs w:val="22"/>
        </w:rPr>
        <w:t xml:space="preserve"> jogi kötelezettség teljesítése jogcímén, a hatályos jogszabályokban előírt adó és számviteli kötelezettségek teljesítése (könyvelés, adózás) céljából kezeli a vevőként, szállítóként vele üzleti kapcsolatba lépő természetes személyek törvényben meghatározott adatait. </w:t>
      </w:r>
      <w:r w:rsidR="00776E44" w:rsidRPr="003D01FE">
        <w:rPr>
          <w:rFonts w:asciiTheme="minorHAnsi" w:hAnsiTheme="minorHAnsi" w:cs="Arial"/>
          <w:sz w:val="22"/>
          <w:szCs w:val="22"/>
        </w:rPr>
        <w:t xml:space="preserve">A kezelt adatok az általános forgalmi adóról szóló 2007. évi CXXVII. tv. </w:t>
      </w:r>
      <w:proofErr w:type="gramStart"/>
      <w:r w:rsidR="00776E44" w:rsidRPr="003D01FE">
        <w:rPr>
          <w:rFonts w:asciiTheme="minorHAnsi" w:hAnsiTheme="minorHAnsi" w:cs="Arial"/>
          <w:sz w:val="22"/>
          <w:szCs w:val="22"/>
        </w:rPr>
        <w:t>169.§, és 202.§</w:t>
      </w:r>
      <w:proofErr w:type="spellStart"/>
      <w:r w:rsidR="00776E44" w:rsidRPr="003D01FE">
        <w:rPr>
          <w:rFonts w:asciiTheme="minorHAnsi" w:hAnsiTheme="minorHAnsi" w:cs="Arial"/>
          <w:sz w:val="22"/>
          <w:szCs w:val="22"/>
        </w:rPr>
        <w:t>-a</w:t>
      </w:r>
      <w:proofErr w:type="spellEnd"/>
      <w:r w:rsidR="00776E44" w:rsidRPr="003D01FE">
        <w:rPr>
          <w:rFonts w:asciiTheme="minorHAnsi" w:hAnsiTheme="minorHAnsi" w:cs="Arial"/>
          <w:sz w:val="22"/>
          <w:szCs w:val="22"/>
        </w:rPr>
        <w:t xml:space="preserve"> alapján különösen: adószám, név, cím, adózási státusz, a számvitelről szóló 2000. évi C. törvény 167.§</w:t>
      </w:r>
      <w:proofErr w:type="spellStart"/>
      <w:r w:rsidR="00776E44" w:rsidRPr="003D01FE">
        <w:rPr>
          <w:rFonts w:asciiTheme="minorHAnsi" w:hAnsiTheme="minorHAnsi" w:cs="Arial"/>
          <w:sz w:val="22"/>
          <w:szCs w:val="22"/>
        </w:rPr>
        <w:t>-a</w:t>
      </w:r>
      <w:proofErr w:type="spellEnd"/>
      <w:r w:rsidR="00776E44" w:rsidRPr="003D01FE">
        <w:rPr>
          <w:rFonts w:asciiTheme="minorHAnsi" w:hAnsiTheme="minorHAnsi" w:cs="Arial"/>
          <w:sz w:val="22"/>
          <w:szCs w:val="22"/>
        </w:rPr>
        <w:t xml:space="preserve"> alapján: név, cím, a gazdasági műveletet elrendelő személy vagy szervezet megjelölése, az utalványozó és a rendelkezés végrehajtását igazoló személy, valamint a szervezettől függően az ellenőr aláírása; a készletmozgások bizonylatain és a pénzkezelési bizonylatokon az átvevő, az ellennyugtákon a befizető aláírása, a személyi jövedelemadóról szóló 1995. évi CXVII. törvény alapján: vállalkozói igazolvány száma, őstermelői igazolvány száma, adóazonosító jel.</w:t>
      </w:r>
      <w:proofErr w:type="gramEnd"/>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 xml:space="preserve">(2) A megadott adatok számviteli, adózási célú kezelésének jogalapja jogi kötelezettség teljesítése, ebben a körben az adattárolás időtartama a jogalapot adó jogviszony megszűnését követő 8 év. </w:t>
      </w:r>
    </w:p>
    <w:p w:rsidR="00451C6A" w:rsidRPr="00DE2208" w:rsidRDefault="00451C6A" w:rsidP="00451C6A">
      <w:pPr>
        <w:pStyle w:val="NormlWeb"/>
        <w:spacing w:before="0" w:beforeAutospacing="0" w:after="20" w:afterAutospacing="0"/>
        <w:jc w:val="both"/>
        <w:rPr>
          <w:rFonts w:asciiTheme="minorHAnsi" w:hAnsiTheme="minorHAnsi" w:cs="Arial"/>
          <w:sz w:val="22"/>
          <w:szCs w:val="22"/>
        </w:rPr>
      </w:pPr>
    </w:p>
    <w:p w:rsidR="00451C6A" w:rsidRPr="00DE2208" w:rsidRDefault="00451C6A" w:rsidP="00451C6A">
      <w:pPr>
        <w:pStyle w:val="NormlWeb"/>
        <w:spacing w:before="0" w:beforeAutospacing="0" w:after="20" w:afterAutospacing="0"/>
        <w:jc w:val="both"/>
        <w:rPr>
          <w:rFonts w:asciiTheme="minorHAnsi" w:hAnsiTheme="minorHAnsi" w:cs="Arial"/>
          <w:sz w:val="22"/>
          <w:szCs w:val="22"/>
        </w:rPr>
      </w:pPr>
      <w:r w:rsidRPr="00DE2208">
        <w:rPr>
          <w:rFonts w:asciiTheme="minorHAnsi" w:hAnsiTheme="minorHAnsi" w:cs="Arial"/>
          <w:sz w:val="22"/>
          <w:szCs w:val="22"/>
        </w:rPr>
        <w:t xml:space="preserve">(3) </w:t>
      </w:r>
      <w:r w:rsidRPr="00DE2208">
        <w:rPr>
          <w:rFonts w:asciiTheme="minorHAnsi" w:hAnsiTheme="minorHAnsi" w:cs="Arial"/>
          <w:bCs/>
          <w:sz w:val="22"/>
          <w:szCs w:val="22"/>
        </w:rPr>
        <w:t xml:space="preserve">A személyes adatok címzettjei: </w:t>
      </w:r>
      <w:r>
        <w:rPr>
          <w:rFonts w:asciiTheme="minorHAnsi" w:hAnsiTheme="minorHAnsi" w:cs="Arial"/>
          <w:bCs/>
          <w:sz w:val="22"/>
          <w:szCs w:val="22"/>
        </w:rPr>
        <w:t>az Alapítvány</w:t>
      </w:r>
      <w:r w:rsidRPr="00DE2208">
        <w:rPr>
          <w:rFonts w:asciiTheme="minorHAnsi" w:hAnsiTheme="minorHAnsi" w:cs="Arial"/>
          <w:bCs/>
          <w:sz w:val="22"/>
          <w:szCs w:val="22"/>
        </w:rPr>
        <w:t xml:space="preserve"> adózási, könyvviteli, bérszámfejtési, társadalombiztosítási feladatait ellátó munkavállalói és adatfeldolgozói. </w:t>
      </w:r>
    </w:p>
    <w:p w:rsidR="00451C6A" w:rsidRDefault="00451C6A" w:rsidP="00451C6A">
      <w:pPr>
        <w:jc w:val="both"/>
        <w:rPr>
          <w:rFonts w:asciiTheme="minorHAnsi" w:hAnsiTheme="minorHAnsi" w:cs="Arial"/>
          <w:sz w:val="22"/>
          <w:szCs w:val="22"/>
        </w:rPr>
      </w:pPr>
    </w:p>
    <w:p w:rsidR="00451C6A" w:rsidRPr="002434EF" w:rsidRDefault="00451C6A" w:rsidP="00451C6A">
      <w:pPr>
        <w:jc w:val="both"/>
        <w:rPr>
          <w:rFonts w:asciiTheme="minorHAnsi" w:hAnsiTheme="minorHAnsi" w:cs="Arial"/>
          <w:color w:val="000000"/>
          <w:sz w:val="22"/>
          <w:szCs w:val="22"/>
        </w:rPr>
      </w:pPr>
    </w:p>
    <w:p w:rsidR="00451C6A" w:rsidRPr="002434EF" w:rsidRDefault="00451C6A" w:rsidP="00451C6A">
      <w:pPr>
        <w:jc w:val="both"/>
        <w:rPr>
          <w:rFonts w:asciiTheme="minorHAnsi" w:hAnsiTheme="minorHAnsi" w:cs="Arial"/>
          <w:b/>
          <w:color w:val="000000"/>
          <w:sz w:val="22"/>
          <w:szCs w:val="22"/>
        </w:rPr>
      </w:pPr>
      <w:r w:rsidRPr="002434EF">
        <w:rPr>
          <w:rFonts w:asciiTheme="minorHAnsi" w:hAnsiTheme="minorHAnsi" w:cs="Arial"/>
          <w:b/>
          <w:color w:val="000000"/>
          <w:sz w:val="22"/>
          <w:szCs w:val="22"/>
        </w:rPr>
        <w:t xml:space="preserve">2.  Kifizetői adatkezelés </w:t>
      </w:r>
    </w:p>
    <w:p w:rsidR="00451C6A" w:rsidRPr="002434EF" w:rsidRDefault="00451C6A" w:rsidP="00451C6A">
      <w:pPr>
        <w:jc w:val="both"/>
        <w:rPr>
          <w:rFonts w:asciiTheme="minorHAnsi" w:hAnsiTheme="minorHAnsi" w:cs="Arial"/>
          <w:color w:val="000000"/>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 xml:space="preserve">(1) </w:t>
      </w:r>
      <w:r>
        <w:rPr>
          <w:rFonts w:asciiTheme="minorHAnsi" w:hAnsiTheme="minorHAnsi" w:cs="Arial"/>
          <w:sz w:val="22"/>
          <w:szCs w:val="22"/>
        </w:rPr>
        <w:t>Az Alapítvány</w:t>
      </w:r>
      <w:r w:rsidRPr="00DE2208">
        <w:rPr>
          <w:rFonts w:asciiTheme="minorHAnsi" w:hAnsiTheme="minorHAnsi" w:cs="Arial"/>
          <w:sz w:val="22"/>
          <w:szCs w:val="22"/>
        </w:rPr>
        <w:t xml:space="preserve"> jogi kötelezettség teljesítése jogcímén, törvényben előírt adó és járulékkötelezettségek teljesítése (adó-, adóelőleg, járulékok megállapítása, bérszámfejtés, társadalombiztosítási, nyugdíj ügyintézés) céljából kezeli azon érintettek – munkavállalók, családtagjaik, foglalkoztatottak, egyéb juttatásban részesülők – adótörvényekben előírt személyes adatait, akikkel a hatályos jogszabályok szerinti kifizetői kapcsolatban áll. A kezelt adatok körét az adózás rendjéről szóló hatályos jogszabályok határozzák meg, külön is kiemelve ebből: a természetes személy természetes személyazonosító adatait (ideértve az előző nevet és a titulust is), nemét, állampolgárságát, a természetes személy adóazonosító jelét, társadalombiztosítási azonosító jelét (TAJ szám). Amennyiben az adótörvények ehhez jogkövetkezményt fűznek, </w:t>
      </w:r>
      <w:r>
        <w:rPr>
          <w:rFonts w:asciiTheme="minorHAnsi" w:hAnsiTheme="minorHAnsi" w:cs="Arial"/>
          <w:sz w:val="22"/>
          <w:szCs w:val="22"/>
        </w:rPr>
        <w:t>az Alapítvány</w:t>
      </w:r>
      <w:r w:rsidRPr="00DE2208">
        <w:rPr>
          <w:rFonts w:asciiTheme="minorHAnsi" w:hAnsiTheme="minorHAnsi" w:cs="Arial"/>
          <w:sz w:val="22"/>
          <w:szCs w:val="22"/>
        </w:rPr>
        <w:t xml:space="preserve"> kezelheti a munkavállalók egészségügyi és szakszervezeti tagságra vonatkozó adatait is adó és járulékkötelezettségek teljesítése (bérszámfejtés, társadalombiztosítási ügyintézés) céljából.</w:t>
      </w:r>
    </w:p>
    <w:p w:rsidR="00451C6A" w:rsidRPr="00DE2208" w:rsidRDefault="00451C6A" w:rsidP="00451C6A">
      <w:pPr>
        <w:pStyle w:val="NormlWeb"/>
        <w:spacing w:before="0" w:beforeAutospacing="0" w:after="20" w:afterAutospacing="0"/>
        <w:jc w:val="both"/>
        <w:rPr>
          <w:rFonts w:asciiTheme="minorHAnsi" w:hAnsiTheme="minorHAnsi" w:cs="Arial"/>
          <w:sz w:val="22"/>
          <w:szCs w:val="22"/>
        </w:rPr>
      </w:pPr>
    </w:p>
    <w:p w:rsidR="00451C6A" w:rsidRPr="00DE2208" w:rsidRDefault="00451C6A" w:rsidP="00451C6A">
      <w:pPr>
        <w:pStyle w:val="NormlWeb"/>
        <w:spacing w:before="0" w:beforeAutospacing="0" w:after="20" w:afterAutospacing="0"/>
        <w:jc w:val="both"/>
        <w:rPr>
          <w:rFonts w:asciiTheme="minorHAnsi" w:hAnsiTheme="minorHAnsi" w:cs="Arial"/>
          <w:sz w:val="22"/>
          <w:szCs w:val="22"/>
        </w:rPr>
      </w:pPr>
      <w:r w:rsidRPr="00DE2208">
        <w:rPr>
          <w:rFonts w:asciiTheme="minorHAnsi" w:hAnsiTheme="minorHAnsi" w:cs="Arial"/>
          <w:sz w:val="22"/>
          <w:szCs w:val="22"/>
        </w:rPr>
        <w:t xml:space="preserve">(2) A személyes adatok tárolásának időtartama a jogalapot adó jogviszony megszűnését követő 8 év. </w:t>
      </w:r>
    </w:p>
    <w:p w:rsidR="00451C6A" w:rsidRPr="00DE2208" w:rsidRDefault="00451C6A" w:rsidP="00451C6A">
      <w:pPr>
        <w:pStyle w:val="NormlWeb"/>
        <w:spacing w:before="0" w:beforeAutospacing="0" w:after="20" w:afterAutospacing="0"/>
        <w:jc w:val="both"/>
        <w:rPr>
          <w:rFonts w:asciiTheme="minorHAnsi" w:hAnsiTheme="minorHAnsi" w:cs="Arial"/>
          <w:sz w:val="22"/>
          <w:szCs w:val="22"/>
        </w:rPr>
      </w:pPr>
    </w:p>
    <w:p w:rsidR="00451C6A" w:rsidRPr="00DE2208" w:rsidRDefault="00451C6A" w:rsidP="00451C6A">
      <w:pPr>
        <w:pStyle w:val="NormlWeb"/>
        <w:spacing w:before="0" w:beforeAutospacing="0" w:after="20" w:afterAutospacing="0"/>
        <w:jc w:val="both"/>
        <w:rPr>
          <w:rFonts w:asciiTheme="minorHAnsi" w:hAnsiTheme="minorHAnsi" w:cs="Arial"/>
          <w:sz w:val="22"/>
          <w:szCs w:val="22"/>
        </w:rPr>
      </w:pPr>
      <w:r w:rsidRPr="00DE2208">
        <w:rPr>
          <w:rFonts w:asciiTheme="minorHAnsi" w:hAnsiTheme="minorHAnsi" w:cs="Arial"/>
          <w:sz w:val="22"/>
          <w:szCs w:val="22"/>
        </w:rPr>
        <w:lastRenderedPageBreak/>
        <w:t xml:space="preserve">(3) </w:t>
      </w:r>
      <w:r w:rsidRPr="00DE2208">
        <w:rPr>
          <w:rFonts w:asciiTheme="minorHAnsi" w:hAnsiTheme="minorHAnsi" w:cs="Arial"/>
          <w:bCs/>
          <w:sz w:val="22"/>
          <w:szCs w:val="22"/>
        </w:rPr>
        <w:t xml:space="preserve">A személyes adatok címzettjei: </w:t>
      </w:r>
      <w:r>
        <w:rPr>
          <w:rFonts w:asciiTheme="minorHAnsi" w:hAnsiTheme="minorHAnsi" w:cs="Arial"/>
          <w:bCs/>
          <w:sz w:val="22"/>
          <w:szCs w:val="22"/>
        </w:rPr>
        <w:t>az Alapítvány</w:t>
      </w:r>
      <w:r w:rsidRPr="00DE2208">
        <w:rPr>
          <w:rFonts w:asciiTheme="minorHAnsi" w:hAnsiTheme="minorHAnsi" w:cs="Arial"/>
          <w:bCs/>
          <w:sz w:val="22"/>
          <w:szCs w:val="22"/>
        </w:rPr>
        <w:t xml:space="preserve"> adózási, bérszámfejtési, társadalombiztosítási (kifizetői) feladatait ellátó munkavállalói és adatfeldolgozói. </w:t>
      </w:r>
    </w:p>
    <w:p w:rsidR="00451C6A" w:rsidRPr="00DE2208" w:rsidRDefault="00451C6A" w:rsidP="00451C6A">
      <w:pPr>
        <w:jc w:val="both"/>
        <w:rPr>
          <w:rFonts w:asciiTheme="minorHAnsi" w:hAnsiTheme="minorHAnsi" w:cs="Arial"/>
          <w:sz w:val="22"/>
          <w:szCs w:val="22"/>
        </w:rPr>
      </w:pPr>
    </w:p>
    <w:p w:rsidR="00451C6A" w:rsidRPr="002434EF" w:rsidRDefault="00451C6A" w:rsidP="00451C6A">
      <w:pPr>
        <w:jc w:val="both"/>
        <w:rPr>
          <w:rFonts w:asciiTheme="minorHAnsi" w:hAnsiTheme="minorHAnsi" w:cs="Arial"/>
          <w:b/>
          <w:sz w:val="22"/>
          <w:szCs w:val="22"/>
        </w:rPr>
      </w:pPr>
      <w:smartTag w:uri="urn:schemas-microsoft-com:office:smarttags" w:element="metricconverter">
        <w:smartTagPr>
          <w:attr w:name="ProductID" w:val="3. A"/>
        </w:smartTagPr>
        <w:r w:rsidRPr="002434EF">
          <w:rPr>
            <w:rFonts w:asciiTheme="minorHAnsi" w:hAnsiTheme="minorHAnsi" w:cs="Arial"/>
            <w:b/>
            <w:color w:val="000000"/>
            <w:sz w:val="22"/>
            <w:szCs w:val="22"/>
          </w:rPr>
          <w:t xml:space="preserve">3. </w:t>
        </w:r>
        <w:r w:rsidRPr="002434EF">
          <w:rPr>
            <w:rFonts w:asciiTheme="minorHAnsi" w:hAnsiTheme="minorHAnsi" w:cs="Arial"/>
            <w:b/>
            <w:sz w:val="22"/>
            <w:szCs w:val="22"/>
          </w:rPr>
          <w:t>A</w:t>
        </w:r>
      </w:smartTag>
      <w:r w:rsidRPr="002434EF">
        <w:rPr>
          <w:rFonts w:asciiTheme="minorHAnsi" w:hAnsiTheme="minorHAnsi" w:cs="Arial"/>
          <w:b/>
          <w:sz w:val="22"/>
          <w:szCs w:val="22"/>
        </w:rPr>
        <w:t xml:space="preserve"> Levéltári törvény szerint maradandó értékű iratokra vonatkozó adatkezelés </w:t>
      </w:r>
    </w:p>
    <w:p w:rsidR="00451C6A" w:rsidRPr="002434EF"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 xml:space="preserve">(1) </w:t>
      </w:r>
      <w:r>
        <w:rPr>
          <w:rFonts w:asciiTheme="minorHAnsi" w:hAnsiTheme="minorHAnsi" w:cs="Arial"/>
          <w:sz w:val="22"/>
          <w:szCs w:val="22"/>
        </w:rPr>
        <w:t>Az Alapítvány</w:t>
      </w:r>
      <w:r w:rsidRPr="00DE2208">
        <w:rPr>
          <w:rFonts w:asciiTheme="minorHAnsi" w:hAnsiTheme="minorHAnsi" w:cs="Arial"/>
          <w:sz w:val="22"/>
          <w:szCs w:val="22"/>
        </w:rPr>
        <w:t xml:space="preserve"> jogi kötelezettsége teljesítése jogcímén kezeli a köziratokról, a közlevéltárakról és a magánlevéltári anyag védelméről szóló 1995. évi LXVI. törvény (Levéltári törvény) szerint maradandó értékűnek minősülő iratait abból a célból, hogy </w:t>
      </w:r>
      <w:r>
        <w:rPr>
          <w:rFonts w:asciiTheme="minorHAnsi" w:hAnsiTheme="minorHAnsi" w:cs="Arial"/>
          <w:sz w:val="22"/>
          <w:szCs w:val="22"/>
        </w:rPr>
        <w:t>az Alapítvány</w:t>
      </w:r>
      <w:r w:rsidRPr="00DE2208">
        <w:rPr>
          <w:rFonts w:asciiTheme="minorHAnsi" w:hAnsiTheme="minorHAnsi" w:cs="Arial"/>
          <w:sz w:val="22"/>
          <w:szCs w:val="22"/>
        </w:rPr>
        <w:t xml:space="preserve"> irattári anyagának maradandó értékű része épségben és használható állapotban a jövő nemzedékei számára is fennmaradjon. Az adattárolás ideje: a közlevéltár részére történő átadásig. </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 xml:space="preserve">(2) A személyes adatok címzettjeire és az adatkezelés egyéb kérdéseire a Levéltári törvény irányadó. </w:t>
      </w:r>
    </w:p>
    <w:p w:rsidR="00451C6A" w:rsidRDefault="00451C6A" w:rsidP="00451C6A">
      <w:pPr>
        <w:rPr>
          <w:rFonts w:asciiTheme="minorHAnsi" w:hAnsiTheme="minorHAnsi" w:cs="Arial"/>
          <w:sz w:val="22"/>
          <w:szCs w:val="22"/>
        </w:rPr>
      </w:pPr>
    </w:p>
    <w:p w:rsidR="00451C6A" w:rsidRPr="002434EF" w:rsidRDefault="00451C6A" w:rsidP="00451C6A">
      <w:pPr>
        <w:jc w:val="center"/>
        <w:rPr>
          <w:rFonts w:asciiTheme="minorHAnsi" w:hAnsiTheme="minorHAnsi" w:cs="Arial"/>
          <w:b/>
          <w:sz w:val="22"/>
          <w:szCs w:val="22"/>
        </w:rPr>
      </w:pPr>
      <w:r w:rsidRPr="002434EF">
        <w:rPr>
          <w:rFonts w:asciiTheme="minorHAnsi" w:hAnsiTheme="minorHAnsi" w:cs="Arial"/>
          <w:b/>
          <w:sz w:val="22"/>
          <w:szCs w:val="22"/>
        </w:rPr>
        <w:t>VI. FEJEZET</w:t>
      </w:r>
    </w:p>
    <w:p w:rsidR="00451C6A" w:rsidRPr="002434EF" w:rsidRDefault="00451C6A" w:rsidP="00451C6A">
      <w:pPr>
        <w:jc w:val="center"/>
        <w:rPr>
          <w:rFonts w:asciiTheme="minorHAnsi" w:hAnsiTheme="minorHAnsi" w:cs="Arial"/>
          <w:sz w:val="22"/>
          <w:szCs w:val="22"/>
        </w:rPr>
      </w:pPr>
      <w:r>
        <w:rPr>
          <w:rFonts w:asciiTheme="minorHAnsi" w:hAnsiTheme="minorHAnsi" w:cs="Arial"/>
          <w:b/>
          <w:sz w:val="22"/>
          <w:szCs w:val="22"/>
        </w:rPr>
        <w:t>JOGOS ÉRDEKEN ALAPULÓ ADATKEZELÉS</w:t>
      </w:r>
    </w:p>
    <w:p w:rsidR="00451C6A" w:rsidRDefault="00451C6A" w:rsidP="00451C6A">
      <w:pPr>
        <w:rPr>
          <w:rFonts w:asciiTheme="minorHAnsi" w:hAnsiTheme="minorHAnsi" w:cs="Arial"/>
          <w:sz w:val="22"/>
          <w:szCs w:val="22"/>
        </w:rPr>
      </w:pPr>
    </w:p>
    <w:p w:rsidR="00451C6A" w:rsidRPr="00776E44" w:rsidRDefault="00451C6A" w:rsidP="00451C6A">
      <w:pPr>
        <w:jc w:val="both"/>
        <w:rPr>
          <w:rFonts w:ascii="Arial" w:hAnsi="Arial" w:cs="Arial"/>
          <w:color w:val="000000"/>
          <w:sz w:val="22"/>
          <w:szCs w:val="22"/>
          <w:bdr w:val="none" w:sz="0" w:space="0" w:color="auto" w:frame="1"/>
        </w:rPr>
      </w:pPr>
      <w:r w:rsidRPr="00776E44">
        <w:rPr>
          <w:rFonts w:asciiTheme="minorHAnsi" w:hAnsiTheme="minorHAnsi" w:cs="Arial"/>
          <w:sz w:val="22"/>
          <w:szCs w:val="22"/>
        </w:rPr>
        <w:t>(1) A</w:t>
      </w:r>
      <w:r w:rsidR="00C25116">
        <w:rPr>
          <w:rFonts w:asciiTheme="minorHAnsi" w:hAnsiTheme="minorHAnsi" w:cs="Arial"/>
          <w:sz w:val="22"/>
          <w:szCs w:val="22"/>
        </w:rPr>
        <w:t>z Alapítvány</w:t>
      </w:r>
      <w:r w:rsidRPr="00776E44">
        <w:rPr>
          <w:rFonts w:asciiTheme="minorHAnsi" w:hAnsiTheme="minorHAnsi" w:cs="Arial"/>
          <w:sz w:val="22"/>
          <w:szCs w:val="22"/>
        </w:rPr>
        <w:t xml:space="preserve"> a Rendelet 6. cikk f) pontja alapján jogosult személyes adatokat kezelni, amennyiben az </w:t>
      </w:r>
      <w:r w:rsidRPr="00776E44">
        <w:rPr>
          <w:rFonts w:ascii="Arial" w:hAnsi="Arial" w:cs="Arial"/>
          <w:color w:val="000000"/>
          <w:sz w:val="22"/>
          <w:szCs w:val="22"/>
          <w:bdr w:val="none" w:sz="0" w:space="0" w:color="auto" w:frame="1"/>
        </w:rPr>
        <w:t xml:space="preserve">adatkezelés az adatkezelő vagy egy harmadik fél jogos érdekeinek érvényesítéséhez szükséges. </w:t>
      </w:r>
    </w:p>
    <w:p w:rsidR="00451C6A" w:rsidRPr="00776E44" w:rsidRDefault="00451C6A" w:rsidP="00451C6A">
      <w:pPr>
        <w:jc w:val="both"/>
        <w:rPr>
          <w:rFonts w:asciiTheme="minorHAnsi" w:hAnsiTheme="minorHAnsi" w:cs="Arial"/>
          <w:sz w:val="22"/>
          <w:szCs w:val="22"/>
        </w:rPr>
      </w:pPr>
    </w:p>
    <w:p w:rsidR="00451C6A" w:rsidRPr="00776E44" w:rsidRDefault="00451C6A" w:rsidP="00451C6A">
      <w:pPr>
        <w:jc w:val="both"/>
        <w:rPr>
          <w:rFonts w:asciiTheme="minorHAnsi" w:hAnsiTheme="minorHAnsi" w:cs="Arial"/>
          <w:sz w:val="22"/>
          <w:szCs w:val="22"/>
        </w:rPr>
      </w:pPr>
      <w:r w:rsidRPr="00776E44">
        <w:rPr>
          <w:rFonts w:asciiTheme="minorHAnsi" w:hAnsiTheme="minorHAnsi" w:cs="Arial"/>
          <w:sz w:val="22"/>
          <w:szCs w:val="22"/>
        </w:rPr>
        <w:t xml:space="preserve">(2) A </w:t>
      </w:r>
      <w:r w:rsidRPr="00776E44">
        <w:rPr>
          <w:rFonts w:asciiTheme="minorHAnsi" w:hAnsiTheme="minorHAnsi"/>
          <w:sz w:val="22"/>
          <w:szCs w:val="22"/>
        </w:rPr>
        <w:t>természetes személyek vonatkozásában a koronavírus elleni védettségre vonatkozó adatokkal kapcsolatos adatkezelési tevékenységéről, az adatkezelés jogalapjáról, céljáról, a kezelt személyes adatok köréről és idejéről, az adatok védelme érdekében tett intézkedésekről, valamint az érintettek jogai gyakorlásáról, jogérvényesítési lehetőségeiről a</w:t>
      </w:r>
      <w:r w:rsidR="00C25116">
        <w:rPr>
          <w:rFonts w:asciiTheme="minorHAnsi" w:hAnsiTheme="minorHAnsi"/>
          <w:sz w:val="22"/>
          <w:szCs w:val="22"/>
        </w:rPr>
        <w:t>z Alapítvány</w:t>
      </w:r>
      <w:r w:rsidRPr="00776E44">
        <w:rPr>
          <w:rFonts w:asciiTheme="minorHAnsi" w:hAnsiTheme="minorHAnsi"/>
          <w:sz w:val="22"/>
          <w:szCs w:val="22"/>
        </w:rPr>
        <w:t xml:space="preserve"> külön okiratba foglalt adatkezelési tájékoztatóban útján tájékoztatja.</w:t>
      </w:r>
    </w:p>
    <w:p w:rsidR="00451C6A" w:rsidRPr="002434EF" w:rsidRDefault="00451C6A" w:rsidP="00451C6A">
      <w:pPr>
        <w:rPr>
          <w:rFonts w:asciiTheme="minorHAnsi" w:hAnsiTheme="minorHAnsi" w:cs="Arial"/>
          <w:sz w:val="22"/>
          <w:szCs w:val="22"/>
        </w:rPr>
      </w:pPr>
    </w:p>
    <w:p w:rsidR="00451C6A" w:rsidRPr="002434EF" w:rsidRDefault="00451C6A" w:rsidP="00451C6A">
      <w:pPr>
        <w:jc w:val="both"/>
        <w:rPr>
          <w:rFonts w:asciiTheme="minorHAnsi" w:hAnsiTheme="minorHAnsi" w:cs="Arial"/>
          <w:sz w:val="22"/>
          <w:szCs w:val="22"/>
        </w:rPr>
      </w:pPr>
    </w:p>
    <w:p w:rsidR="00451C6A" w:rsidRPr="002434EF" w:rsidRDefault="00451C6A" w:rsidP="00451C6A">
      <w:pPr>
        <w:jc w:val="center"/>
        <w:rPr>
          <w:rFonts w:asciiTheme="minorHAnsi" w:hAnsiTheme="minorHAnsi" w:cs="Arial"/>
          <w:b/>
          <w:sz w:val="22"/>
          <w:szCs w:val="22"/>
        </w:rPr>
      </w:pPr>
      <w:r w:rsidRPr="002434EF">
        <w:rPr>
          <w:rFonts w:asciiTheme="minorHAnsi" w:hAnsiTheme="minorHAnsi" w:cs="Arial"/>
          <w:b/>
          <w:sz w:val="22"/>
          <w:szCs w:val="22"/>
        </w:rPr>
        <w:t>V</w:t>
      </w:r>
      <w:r>
        <w:rPr>
          <w:rFonts w:asciiTheme="minorHAnsi" w:hAnsiTheme="minorHAnsi" w:cs="Arial"/>
          <w:b/>
          <w:sz w:val="22"/>
          <w:szCs w:val="22"/>
        </w:rPr>
        <w:t>I</w:t>
      </w:r>
      <w:r w:rsidRPr="002434EF">
        <w:rPr>
          <w:rFonts w:asciiTheme="minorHAnsi" w:hAnsiTheme="minorHAnsi" w:cs="Arial"/>
          <w:b/>
          <w:sz w:val="22"/>
          <w:szCs w:val="22"/>
        </w:rPr>
        <w:t>I. FEJEZET</w:t>
      </w:r>
    </w:p>
    <w:p w:rsidR="00451C6A" w:rsidRPr="002434EF" w:rsidRDefault="00451C6A" w:rsidP="00451C6A">
      <w:pPr>
        <w:jc w:val="center"/>
        <w:rPr>
          <w:rFonts w:asciiTheme="minorHAnsi" w:hAnsiTheme="minorHAnsi" w:cs="Arial"/>
          <w:sz w:val="22"/>
          <w:szCs w:val="22"/>
        </w:rPr>
      </w:pPr>
      <w:r w:rsidRPr="002434EF">
        <w:rPr>
          <w:rFonts w:asciiTheme="minorHAnsi" w:hAnsiTheme="minorHAnsi" w:cs="Arial"/>
          <w:b/>
          <w:sz w:val="22"/>
          <w:szCs w:val="22"/>
        </w:rPr>
        <w:t>ÖSSZEFOGLALÓ TÁJÉKOZTATÁS AZ ÉRINTETT JOGAIRÓL</w:t>
      </w:r>
    </w:p>
    <w:p w:rsidR="00451C6A" w:rsidRPr="002434EF" w:rsidRDefault="00451C6A" w:rsidP="00451C6A">
      <w:pPr>
        <w:rPr>
          <w:rFonts w:asciiTheme="minorHAnsi" w:hAnsiTheme="minorHAnsi" w:cs="Arial"/>
          <w:sz w:val="22"/>
          <w:szCs w:val="22"/>
        </w:rPr>
      </w:pPr>
    </w:p>
    <w:p w:rsidR="00451C6A" w:rsidRPr="002434EF" w:rsidRDefault="00451C6A" w:rsidP="00451C6A">
      <w:pPr>
        <w:jc w:val="both"/>
        <w:rPr>
          <w:rFonts w:asciiTheme="minorHAnsi" w:hAnsiTheme="minorHAnsi" w:cs="Arial"/>
          <w:sz w:val="22"/>
          <w:szCs w:val="22"/>
        </w:rPr>
      </w:pPr>
      <w:r w:rsidRPr="002434EF">
        <w:rPr>
          <w:rFonts w:asciiTheme="minorHAnsi" w:hAnsiTheme="minorHAnsi" w:cs="Arial"/>
          <w:sz w:val="22"/>
          <w:szCs w:val="22"/>
        </w:rPr>
        <w:t xml:space="preserve">E fejezetben az áttekinthetőség és átláthatóság kedvéért röviden összefoglaljuk az érintett jogait, amelyek gyakorlására vonatkozó részletes tájékoztatást a következő fejezetben adjuk meg. </w:t>
      </w:r>
    </w:p>
    <w:p w:rsidR="00451C6A" w:rsidRPr="002434EF" w:rsidRDefault="00451C6A" w:rsidP="00451C6A">
      <w:pPr>
        <w:jc w:val="both"/>
        <w:rPr>
          <w:rFonts w:asciiTheme="minorHAnsi" w:hAnsiTheme="minorHAnsi" w:cs="Arial"/>
          <w:sz w:val="22"/>
          <w:szCs w:val="22"/>
        </w:rPr>
      </w:pPr>
    </w:p>
    <w:p w:rsidR="00451C6A" w:rsidRPr="00DE2208" w:rsidRDefault="00451C6A" w:rsidP="00451C6A">
      <w:pPr>
        <w:pStyle w:val="Default"/>
        <w:jc w:val="both"/>
        <w:rPr>
          <w:rFonts w:asciiTheme="minorHAnsi" w:hAnsiTheme="minorHAnsi"/>
          <w:color w:val="auto"/>
          <w:sz w:val="22"/>
          <w:szCs w:val="22"/>
        </w:rPr>
      </w:pPr>
      <w:r w:rsidRPr="00DE2208">
        <w:rPr>
          <w:rFonts w:asciiTheme="minorHAnsi" w:hAnsiTheme="minorHAnsi"/>
          <w:b/>
          <w:bCs/>
          <w:color w:val="auto"/>
          <w:sz w:val="22"/>
          <w:szCs w:val="22"/>
        </w:rPr>
        <w:t>Előzetes tájékozódáshoz való jog</w:t>
      </w:r>
    </w:p>
    <w:p w:rsidR="00451C6A" w:rsidRPr="00DE2208" w:rsidRDefault="00451C6A" w:rsidP="00451C6A">
      <w:pPr>
        <w:pStyle w:val="Default"/>
        <w:jc w:val="both"/>
        <w:rPr>
          <w:rFonts w:asciiTheme="minorHAnsi" w:hAnsiTheme="minorHAnsi"/>
          <w:color w:val="auto"/>
          <w:sz w:val="22"/>
          <w:szCs w:val="22"/>
        </w:rPr>
      </w:pPr>
      <w:r w:rsidRPr="00DE2208">
        <w:rPr>
          <w:rFonts w:asciiTheme="minorHAnsi" w:hAnsiTheme="minorHAnsi"/>
          <w:bCs/>
          <w:color w:val="auto"/>
          <w:sz w:val="22"/>
          <w:szCs w:val="22"/>
        </w:rPr>
        <w:t>Az érintett jogosult arra, hogy az adatkezeléssel összefüggő tényekről és információkról az adatkezelés megkezdését megelőzően tájékoztatást kapjon.</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b/>
          <w:sz w:val="22"/>
          <w:szCs w:val="22"/>
        </w:rPr>
      </w:pPr>
      <w:r w:rsidRPr="00DE2208">
        <w:rPr>
          <w:rFonts w:asciiTheme="minorHAnsi" w:hAnsiTheme="minorHAnsi" w:cs="Arial"/>
          <w:b/>
          <w:sz w:val="22"/>
          <w:szCs w:val="22"/>
        </w:rPr>
        <w:t>Az érintett hozzáférési joga</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 xml:space="preserve">Az érintett jogosult arra, hogy az adatkezelőtől visszajelzést kapjon arra vonatkozóan, hogy személyes adatainak kezelése folyamatban van-e, és ha ilyen adatkezelés folyamatban van, jogosult arra, hogy a személyes adatokhoz és a Rendeletben meghatározott kapcsolódó információkhoz hozzáférést kapjon. </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pStyle w:val="sti-art"/>
        <w:spacing w:before="0" w:beforeAutospacing="0" w:after="0" w:afterAutospacing="0"/>
        <w:jc w:val="both"/>
        <w:rPr>
          <w:rFonts w:asciiTheme="minorHAnsi" w:hAnsiTheme="minorHAnsi" w:cs="Arial"/>
          <w:b/>
          <w:bCs/>
          <w:sz w:val="22"/>
          <w:szCs w:val="22"/>
        </w:rPr>
      </w:pPr>
      <w:r w:rsidRPr="00DE2208">
        <w:rPr>
          <w:rFonts w:asciiTheme="minorHAnsi" w:hAnsiTheme="minorHAnsi" w:cs="Arial"/>
          <w:b/>
          <w:bCs/>
          <w:sz w:val="22"/>
          <w:szCs w:val="22"/>
        </w:rPr>
        <w:t>A helyesbítéshez való jog</w:t>
      </w:r>
    </w:p>
    <w:p w:rsidR="00451C6A" w:rsidRPr="00DE2208" w:rsidRDefault="00451C6A" w:rsidP="00451C6A">
      <w:pPr>
        <w:jc w:val="both"/>
        <w:rPr>
          <w:rFonts w:asciiTheme="minorHAnsi" w:hAnsiTheme="minorHAnsi" w:cs="Arial"/>
          <w:b/>
          <w:bCs/>
          <w:sz w:val="22"/>
          <w:szCs w:val="22"/>
        </w:rPr>
      </w:pPr>
      <w:r w:rsidRPr="00DE2208">
        <w:rPr>
          <w:rFonts w:asciiTheme="minorHAnsi" w:hAnsiTheme="minorHAnsi" w:cs="Arial"/>
          <w:sz w:val="22"/>
          <w:szCs w:val="22"/>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451C6A" w:rsidRPr="00DE2208" w:rsidRDefault="00451C6A" w:rsidP="00451C6A">
      <w:pPr>
        <w:pStyle w:val="sti-art"/>
        <w:spacing w:before="0" w:beforeAutospacing="0" w:after="0" w:afterAutospacing="0"/>
        <w:jc w:val="both"/>
        <w:rPr>
          <w:rFonts w:asciiTheme="minorHAnsi" w:hAnsiTheme="minorHAnsi" w:cs="Arial"/>
          <w:b/>
          <w:bCs/>
          <w:sz w:val="22"/>
          <w:szCs w:val="22"/>
        </w:rPr>
      </w:pPr>
    </w:p>
    <w:p w:rsidR="00451C6A" w:rsidRPr="00DE2208" w:rsidRDefault="00451C6A" w:rsidP="00451C6A">
      <w:pPr>
        <w:pStyle w:val="sti-art"/>
        <w:spacing w:before="0" w:beforeAutospacing="0" w:after="0" w:afterAutospacing="0"/>
        <w:jc w:val="both"/>
        <w:rPr>
          <w:rFonts w:asciiTheme="minorHAnsi" w:hAnsiTheme="minorHAnsi" w:cs="Arial"/>
          <w:b/>
          <w:bCs/>
          <w:sz w:val="22"/>
          <w:szCs w:val="22"/>
        </w:rPr>
      </w:pPr>
      <w:r w:rsidRPr="00DE2208">
        <w:rPr>
          <w:rFonts w:asciiTheme="minorHAnsi" w:hAnsiTheme="minorHAnsi" w:cs="Arial"/>
          <w:b/>
          <w:bCs/>
          <w:sz w:val="22"/>
          <w:szCs w:val="22"/>
        </w:rPr>
        <w:t>A törléshez való jog („az elfeledtetéshez való jog”)</w:t>
      </w:r>
    </w:p>
    <w:p w:rsidR="00451C6A" w:rsidRPr="00DE2208" w:rsidRDefault="00451C6A" w:rsidP="00451C6A">
      <w:pPr>
        <w:pStyle w:val="normal"/>
        <w:spacing w:before="0" w:beforeAutospacing="0" w:after="0" w:afterAutospacing="0"/>
        <w:jc w:val="both"/>
        <w:rPr>
          <w:rFonts w:asciiTheme="minorHAnsi" w:hAnsiTheme="minorHAnsi" w:cs="Arial"/>
          <w:sz w:val="22"/>
          <w:szCs w:val="22"/>
        </w:rPr>
      </w:pPr>
      <w:r w:rsidRPr="00DE2208">
        <w:rPr>
          <w:rFonts w:asciiTheme="minorHAnsi" w:hAnsiTheme="minorHAnsi" w:cs="Arial"/>
          <w:sz w:val="22"/>
          <w:szCs w:val="22"/>
        </w:rPr>
        <w:t xml:space="preserve">Az érintett jogosult arra, hogy kérésére az adatkezelő indokolatlan késedelem nélkül törölje a rá vonatkozó személyes adatokat, az adatkezelő pedig köteles arra, hogy az érintettre vonatkozó </w:t>
      </w:r>
      <w:r w:rsidRPr="00DE2208">
        <w:rPr>
          <w:rFonts w:asciiTheme="minorHAnsi" w:hAnsiTheme="minorHAnsi" w:cs="Arial"/>
          <w:sz w:val="22"/>
          <w:szCs w:val="22"/>
        </w:rPr>
        <w:lastRenderedPageBreak/>
        <w:t xml:space="preserve">személyes adatokat indokolatlan késedelem nélkül törölje, ha a Rendeltben meghatározott indokok valamelyike fennáll. </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b/>
          <w:sz w:val="22"/>
          <w:szCs w:val="22"/>
        </w:rPr>
      </w:pPr>
      <w:r w:rsidRPr="00DE2208">
        <w:rPr>
          <w:rFonts w:asciiTheme="minorHAnsi" w:hAnsiTheme="minorHAnsi" w:cs="Arial"/>
          <w:b/>
          <w:sz w:val="22"/>
          <w:szCs w:val="22"/>
        </w:rPr>
        <w:t>Az adatkezelés korlátozásához való jog</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 xml:space="preserve">Az érintett jogosult arra, hogy kérésére az adatkezelő korlátozza az adatkezelést, ha a rendeltben meghatározott feltételek teljesülnek.  </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b/>
          <w:sz w:val="22"/>
          <w:szCs w:val="22"/>
        </w:rPr>
      </w:pPr>
      <w:r w:rsidRPr="00DE2208">
        <w:rPr>
          <w:rFonts w:asciiTheme="minorHAnsi" w:hAnsiTheme="minorHAnsi" w:cs="Arial"/>
          <w:b/>
          <w:sz w:val="22"/>
          <w:szCs w:val="22"/>
        </w:rPr>
        <w:t>A személyes adatok helyesbítéséhez vagy törléséhez, illetve az adatkezelés korlátozásához kapcsolódó értesítési kötelezettség</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Az adatkezelő minden olyan címzettet tájékoztat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451C6A"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b/>
          <w:sz w:val="22"/>
          <w:szCs w:val="22"/>
        </w:rPr>
      </w:pPr>
      <w:r w:rsidRPr="00DE2208">
        <w:rPr>
          <w:rFonts w:asciiTheme="minorHAnsi" w:hAnsiTheme="minorHAnsi" w:cs="Arial"/>
          <w:b/>
          <w:sz w:val="22"/>
          <w:szCs w:val="22"/>
        </w:rPr>
        <w:t>Az adathordozhatósághoz való jog</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 xml:space="preserve">A Rendeletben írt feltételekkel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adatkezelő, amelynek a személyes adatokat a rendelkezésére bocsátotta.  </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Az adatok hordozhatóságához való jelen pont szerinti jog gyakorlása során az érintett jogosult arra, hogy – ha ez technikailag megvalósítható – kérje a személyes adatok adatkezelők közötti közvetlen továbbítását.</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b/>
          <w:sz w:val="22"/>
          <w:szCs w:val="22"/>
        </w:rPr>
      </w:pPr>
      <w:r w:rsidRPr="00DE2208">
        <w:rPr>
          <w:rFonts w:asciiTheme="minorHAnsi" w:hAnsiTheme="minorHAnsi" w:cs="Arial"/>
          <w:b/>
          <w:sz w:val="22"/>
          <w:szCs w:val="22"/>
        </w:rPr>
        <w:t>A tiltakozáshoz való jog</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Az érintett jogosult arra, hogy a saját helyzetével kapcsolatos okokból bármikor tiltakozzon személyes adatainak a Rendelet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b/>
          <w:sz w:val="22"/>
          <w:szCs w:val="22"/>
        </w:rPr>
      </w:pPr>
      <w:r w:rsidRPr="00DE2208">
        <w:rPr>
          <w:rFonts w:asciiTheme="minorHAnsi" w:hAnsiTheme="minorHAnsi" w:cs="Arial"/>
          <w:b/>
          <w:sz w:val="22"/>
          <w:szCs w:val="22"/>
        </w:rPr>
        <w:t>Automatizált döntéshozatal egyedi ügyekben, beleértve a profilalkotást</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451C6A" w:rsidRPr="00DE2208" w:rsidRDefault="00451C6A" w:rsidP="00451C6A">
      <w:pPr>
        <w:jc w:val="both"/>
        <w:rPr>
          <w:rFonts w:asciiTheme="minorHAnsi" w:hAnsiTheme="minorHAnsi" w:cs="Arial"/>
          <w:b/>
          <w:sz w:val="22"/>
          <w:szCs w:val="22"/>
        </w:rPr>
      </w:pPr>
    </w:p>
    <w:p w:rsidR="00451C6A" w:rsidRPr="00DE2208" w:rsidRDefault="00451C6A" w:rsidP="00451C6A">
      <w:pPr>
        <w:jc w:val="both"/>
        <w:rPr>
          <w:rFonts w:asciiTheme="minorHAnsi" w:hAnsiTheme="minorHAnsi" w:cs="Arial"/>
          <w:b/>
          <w:sz w:val="22"/>
          <w:szCs w:val="22"/>
        </w:rPr>
      </w:pPr>
      <w:r w:rsidRPr="00DE2208">
        <w:rPr>
          <w:rFonts w:asciiTheme="minorHAnsi" w:hAnsiTheme="minorHAnsi" w:cs="Arial"/>
          <w:b/>
          <w:sz w:val="22"/>
          <w:szCs w:val="22"/>
        </w:rPr>
        <w:t>Korlátozások</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Az adatkezelőre vagy adatfeldolgozóra alkalmazandó uniós vagy tagállami jog jogalkotási intézkedésekkel korlátozhatja a Rendelet 12–22. cikkében és a 34. cikkében foglalt, valamint a 12–22. cikkben meghatározott jogokkal és kötelezettségekkel összhangban lévő rendelkezései tekintetében a Rendelet 5. cikkében foglalt jogok és kötelezettségek hatályát, ha a korlátozás tiszteletben tartja az alapvető jogok és szabadságok lényeges tartalmát és megfelel a Rendelet 23. cikkében foglalt rendelkezéseknek.</w:t>
      </w:r>
    </w:p>
    <w:p w:rsidR="00451C6A" w:rsidRPr="00DE2208" w:rsidRDefault="00451C6A" w:rsidP="00451C6A">
      <w:pPr>
        <w:jc w:val="both"/>
        <w:rPr>
          <w:rFonts w:asciiTheme="minorHAnsi" w:hAnsiTheme="minorHAnsi" w:cs="Arial"/>
          <w:b/>
          <w:sz w:val="22"/>
          <w:szCs w:val="22"/>
        </w:rPr>
      </w:pPr>
    </w:p>
    <w:p w:rsidR="00451C6A" w:rsidRPr="00DE2208" w:rsidRDefault="00451C6A" w:rsidP="00451C6A">
      <w:pPr>
        <w:jc w:val="both"/>
        <w:rPr>
          <w:rFonts w:asciiTheme="minorHAnsi" w:hAnsiTheme="minorHAnsi" w:cs="Arial"/>
          <w:b/>
          <w:sz w:val="22"/>
          <w:szCs w:val="22"/>
        </w:rPr>
      </w:pPr>
      <w:r w:rsidRPr="00DE2208">
        <w:rPr>
          <w:rFonts w:asciiTheme="minorHAnsi" w:hAnsiTheme="minorHAnsi" w:cs="Arial"/>
          <w:b/>
          <w:sz w:val="22"/>
          <w:szCs w:val="22"/>
        </w:rPr>
        <w:t>Az érintett tájékoztatása az adatvédelmi incidensről</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Ha az adatvédelmi incidens valószínűsíthetően magas kockázattal jár a természetes személyek jogaira és szabadságaira nézve, az adatkezelő indokolatlan késedelem nélkül tájékoztatja az érintettet az adatvédelmi incidensről.</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rPr>
          <w:rFonts w:asciiTheme="minorHAnsi" w:hAnsiTheme="minorHAnsi" w:cs="Arial"/>
          <w:b/>
          <w:sz w:val="22"/>
          <w:szCs w:val="22"/>
        </w:rPr>
      </w:pPr>
      <w:r w:rsidRPr="00DE2208">
        <w:rPr>
          <w:rFonts w:asciiTheme="minorHAnsi" w:hAnsiTheme="minorHAnsi" w:cs="Arial"/>
          <w:b/>
          <w:sz w:val="22"/>
          <w:szCs w:val="22"/>
        </w:rPr>
        <w:t>A felügyeleti hatóságnál történő panasztételhez való jog (hatósági jogorvoslathoz való jog)</w:t>
      </w:r>
    </w:p>
    <w:p w:rsidR="00451C6A" w:rsidRPr="00DE2208" w:rsidRDefault="00451C6A" w:rsidP="00451C6A">
      <w:pPr>
        <w:rPr>
          <w:rFonts w:asciiTheme="minorHAnsi" w:hAnsiTheme="minorHAnsi" w:cs="Arial"/>
          <w:b/>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 xml:space="preserve">Az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 Rendeletet. </w:t>
      </w:r>
    </w:p>
    <w:p w:rsidR="00451C6A" w:rsidRPr="00DE2208" w:rsidRDefault="00451C6A" w:rsidP="00451C6A">
      <w:pPr>
        <w:rPr>
          <w:rFonts w:asciiTheme="minorHAnsi" w:hAnsiTheme="minorHAnsi" w:cs="Arial"/>
          <w:b/>
          <w:sz w:val="22"/>
          <w:szCs w:val="22"/>
        </w:rPr>
      </w:pPr>
    </w:p>
    <w:p w:rsidR="00451C6A" w:rsidRPr="00DE2208" w:rsidRDefault="00451C6A" w:rsidP="00451C6A">
      <w:pPr>
        <w:rPr>
          <w:rFonts w:asciiTheme="minorHAnsi" w:hAnsiTheme="minorHAnsi" w:cs="Arial"/>
          <w:b/>
          <w:sz w:val="22"/>
          <w:szCs w:val="22"/>
        </w:rPr>
      </w:pPr>
      <w:r w:rsidRPr="00DE2208">
        <w:rPr>
          <w:rFonts w:asciiTheme="minorHAnsi" w:hAnsiTheme="minorHAnsi" w:cs="Arial"/>
          <w:b/>
          <w:sz w:val="22"/>
          <w:szCs w:val="22"/>
        </w:rPr>
        <w:t>A felügyeleti hatósággal szembeni hatékony bírósági jogorvoslathoz való jog</w:t>
      </w:r>
    </w:p>
    <w:p w:rsidR="00451C6A" w:rsidRPr="00DE2208" w:rsidRDefault="00451C6A" w:rsidP="00451C6A">
      <w:pPr>
        <w:rPr>
          <w:rFonts w:asciiTheme="minorHAnsi" w:hAnsiTheme="minorHAnsi" w:cs="Arial"/>
          <w:b/>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Minden természetes és jogi személy jogosult a hatékony bírósági jogorvoslatra a felügyeleti hatóság rá vonatkozó, jogilag kötelező erejű döntésével szemben, vagy ha a felügyeleti hatóság nem foglalkozik a panasszal, vagy három hónapon belül nem tájékoztatja az érintettet a benyújtott panasszal kapcsolatos eljárási fejleményekről vagy annak eredményéről.</w:t>
      </w:r>
    </w:p>
    <w:p w:rsidR="00451C6A" w:rsidRPr="00DE2208" w:rsidRDefault="00451C6A" w:rsidP="00451C6A">
      <w:pPr>
        <w:rPr>
          <w:rFonts w:asciiTheme="minorHAnsi" w:hAnsiTheme="minorHAnsi" w:cs="Arial"/>
          <w:b/>
          <w:sz w:val="22"/>
          <w:szCs w:val="22"/>
        </w:rPr>
      </w:pPr>
    </w:p>
    <w:p w:rsidR="00451C6A" w:rsidRPr="00DE2208" w:rsidRDefault="00451C6A" w:rsidP="00451C6A">
      <w:pPr>
        <w:rPr>
          <w:rFonts w:asciiTheme="minorHAnsi" w:hAnsiTheme="minorHAnsi" w:cs="Arial"/>
          <w:b/>
          <w:sz w:val="22"/>
          <w:szCs w:val="22"/>
        </w:rPr>
      </w:pPr>
      <w:r w:rsidRPr="00DE2208">
        <w:rPr>
          <w:rFonts w:asciiTheme="minorHAnsi" w:hAnsiTheme="minorHAnsi" w:cs="Arial"/>
          <w:b/>
          <w:sz w:val="22"/>
          <w:szCs w:val="22"/>
        </w:rPr>
        <w:t>Az adatkezelővel vagy az adatfeldolgozóval szembeni hatékony bírósági jogorvoslathoz való jog</w:t>
      </w:r>
    </w:p>
    <w:p w:rsidR="00451C6A" w:rsidRPr="00DE2208" w:rsidRDefault="00451C6A" w:rsidP="00451C6A">
      <w:pPr>
        <w:rPr>
          <w:rFonts w:asciiTheme="minorHAnsi" w:hAnsiTheme="minorHAnsi" w:cs="Arial"/>
          <w:b/>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 xml:space="preserve">Minden érintett hatékony bírósági jogorvoslatra jogosult, ha megítélése szerint a személyes adatainak a Rendeletnek nem megfelelő kezelése következtében megsértették a Rendelet szerinti jogait. </w:t>
      </w:r>
    </w:p>
    <w:p w:rsidR="00451C6A" w:rsidRPr="002434EF" w:rsidRDefault="00451C6A" w:rsidP="00451C6A">
      <w:pPr>
        <w:rPr>
          <w:rFonts w:asciiTheme="minorHAnsi" w:hAnsiTheme="minorHAnsi" w:cs="Arial"/>
          <w:sz w:val="22"/>
          <w:szCs w:val="22"/>
        </w:rPr>
      </w:pPr>
      <w:r w:rsidRPr="002434EF">
        <w:rPr>
          <w:rFonts w:asciiTheme="minorHAnsi" w:hAnsiTheme="minorHAnsi" w:cs="Arial"/>
          <w:sz w:val="22"/>
          <w:szCs w:val="22"/>
        </w:rPr>
        <w:t>A részletszabályokról a következő fejezetben adunk tájékoztatást.</w:t>
      </w:r>
    </w:p>
    <w:p w:rsidR="00451C6A" w:rsidRDefault="00451C6A" w:rsidP="00451C6A">
      <w:pPr>
        <w:rPr>
          <w:rFonts w:asciiTheme="minorHAnsi" w:hAnsiTheme="minorHAnsi" w:cs="Arial"/>
          <w:sz w:val="22"/>
          <w:szCs w:val="22"/>
        </w:rPr>
      </w:pPr>
    </w:p>
    <w:p w:rsidR="00451C6A" w:rsidRDefault="00451C6A" w:rsidP="00451C6A">
      <w:pPr>
        <w:rPr>
          <w:rFonts w:asciiTheme="minorHAnsi" w:hAnsiTheme="minorHAnsi" w:cs="Arial"/>
          <w:sz w:val="22"/>
          <w:szCs w:val="22"/>
        </w:rPr>
      </w:pPr>
    </w:p>
    <w:p w:rsidR="00451C6A" w:rsidRPr="002434EF" w:rsidRDefault="00451C6A" w:rsidP="00451C6A">
      <w:pPr>
        <w:rPr>
          <w:rFonts w:asciiTheme="minorHAnsi" w:hAnsiTheme="minorHAnsi" w:cs="Arial"/>
          <w:b/>
          <w:sz w:val="22"/>
          <w:szCs w:val="22"/>
        </w:rPr>
      </w:pPr>
    </w:p>
    <w:p w:rsidR="00451C6A" w:rsidRPr="002434EF" w:rsidRDefault="00451C6A" w:rsidP="00451C6A">
      <w:pPr>
        <w:jc w:val="center"/>
        <w:rPr>
          <w:rFonts w:asciiTheme="minorHAnsi" w:hAnsiTheme="minorHAnsi" w:cs="Arial"/>
          <w:b/>
          <w:sz w:val="22"/>
          <w:szCs w:val="22"/>
        </w:rPr>
      </w:pPr>
      <w:r w:rsidRPr="002434EF">
        <w:rPr>
          <w:rFonts w:asciiTheme="minorHAnsi" w:hAnsiTheme="minorHAnsi" w:cs="Arial"/>
          <w:b/>
          <w:sz w:val="22"/>
          <w:szCs w:val="22"/>
        </w:rPr>
        <w:t>VI</w:t>
      </w:r>
      <w:r>
        <w:rPr>
          <w:rFonts w:asciiTheme="minorHAnsi" w:hAnsiTheme="minorHAnsi" w:cs="Arial"/>
          <w:b/>
          <w:sz w:val="22"/>
          <w:szCs w:val="22"/>
        </w:rPr>
        <w:t>I</w:t>
      </w:r>
      <w:r w:rsidRPr="002434EF">
        <w:rPr>
          <w:rFonts w:asciiTheme="minorHAnsi" w:hAnsiTheme="minorHAnsi" w:cs="Arial"/>
          <w:b/>
          <w:sz w:val="22"/>
          <w:szCs w:val="22"/>
        </w:rPr>
        <w:t>I. FEJEZET</w:t>
      </w:r>
    </w:p>
    <w:p w:rsidR="00451C6A" w:rsidRPr="002434EF" w:rsidRDefault="00451C6A" w:rsidP="00451C6A">
      <w:pPr>
        <w:jc w:val="center"/>
        <w:rPr>
          <w:rFonts w:asciiTheme="minorHAnsi" w:hAnsiTheme="minorHAnsi" w:cs="Arial"/>
          <w:b/>
          <w:sz w:val="22"/>
          <w:szCs w:val="22"/>
        </w:rPr>
      </w:pPr>
      <w:r w:rsidRPr="002434EF">
        <w:rPr>
          <w:rFonts w:asciiTheme="minorHAnsi" w:hAnsiTheme="minorHAnsi" w:cs="Arial"/>
          <w:b/>
          <w:sz w:val="22"/>
          <w:szCs w:val="22"/>
        </w:rPr>
        <w:t>RÉSZLETES TÁJÉKOZTATÁS AZ ÉRINTETT JOGAIRÓL</w:t>
      </w:r>
    </w:p>
    <w:p w:rsidR="00451C6A" w:rsidRPr="002434EF" w:rsidRDefault="00451C6A" w:rsidP="00451C6A">
      <w:pPr>
        <w:rPr>
          <w:rFonts w:asciiTheme="minorHAnsi" w:hAnsiTheme="minorHAnsi" w:cs="Arial"/>
          <w:sz w:val="22"/>
          <w:szCs w:val="22"/>
        </w:rPr>
      </w:pPr>
    </w:p>
    <w:p w:rsidR="00451C6A" w:rsidRPr="00DE2208" w:rsidRDefault="00451C6A" w:rsidP="00451C6A">
      <w:pPr>
        <w:pStyle w:val="Default"/>
        <w:jc w:val="both"/>
        <w:rPr>
          <w:rFonts w:asciiTheme="minorHAnsi" w:hAnsiTheme="minorHAnsi"/>
          <w:color w:val="auto"/>
          <w:sz w:val="22"/>
          <w:szCs w:val="22"/>
        </w:rPr>
      </w:pPr>
      <w:r w:rsidRPr="00DE2208">
        <w:rPr>
          <w:rFonts w:asciiTheme="minorHAnsi" w:hAnsiTheme="minorHAnsi"/>
          <w:b/>
          <w:bCs/>
          <w:color w:val="auto"/>
          <w:sz w:val="22"/>
          <w:szCs w:val="22"/>
        </w:rPr>
        <w:t>Előzetes tájékozódáshoz való jog</w:t>
      </w:r>
    </w:p>
    <w:p w:rsidR="00451C6A" w:rsidRPr="00DE2208" w:rsidRDefault="00451C6A" w:rsidP="00451C6A">
      <w:pPr>
        <w:pStyle w:val="Default"/>
        <w:jc w:val="both"/>
        <w:rPr>
          <w:rFonts w:asciiTheme="minorHAnsi" w:hAnsiTheme="minorHAnsi"/>
          <w:color w:val="auto"/>
          <w:sz w:val="22"/>
          <w:szCs w:val="22"/>
        </w:rPr>
      </w:pPr>
      <w:r w:rsidRPr="00DE2208">
        <w:rPr>
          <w:rFonts w:asciiTheme="minorHAnsi" w:hAnsiTheme="minorHAnsi"/>
          <w:bCs/>
          <w:color w:val="auto"/>
          <w:sz w:val="22"/>
          <w:szCs w:val="22"/>
        </w:rPr>
        <w:t xml:space="preserve">Az érintett jogosult arra, hogy az adatkezeléssel összefüggő tényekről és információkról az adatkezelés megkezdését megelőzően tájékoztatást kapjon </w:t>
      </w:r>
    </w:p>
    <w:p w:rsidR="00451C6A" w:rsidRPr="00DE2208" w:rsidRDefault="00451C6A" w:rsidP="00451C6A">
      <w:pPr>
        <w:rPr>
          <w:rFonts w:asciiTheme="minorHAnsi" w:hAnsiTheme="minorHAnsi" w:cs="Arial"/>
          <w:sz w:val="22"/>
          <w:szCs w:val="22"/>
        </w:rPr>
      </w:pPr>
    </w:p>
    <w:p w:rsidR="00451C6A" w:rsidRPr="00DE2208" w:rsidRDefault="00451C6A" w:rsidP="00451C6A">
      <w:pPr>
        <w:jc w:val="both"/>
        <w:rPr>
          <w:rFonts w:asciiTheme="minorHAnsi" w:hAnsiTheme="minorHAnsi" w:cs="Arial"/>
          <w:b/>
          <w:sz w:val="22"/>
          <w:szCs w:val="22"/>
        </w:rPr>
      </w:pPr>
    </w:p>
    <w:p w:rsidR="00451C6A" w:rsidRPr="00DE2208" w:rsidRDefault="00451C6A" w:rsidP="00451C6A">
      <w:pPr>
        <w:jc w:val="both"/>
        <w:rPr>
          <w:rFonts w:asciiTheme="minorHAnsi" w:hAnsiTheme="minorHAnsi" w:cs="Arial"/>
          <w:b/>
          <w:sz w:val="22"/>
          <w:szCs w:val="22"/>
        </w:rPr>
      </w:pPr>
      <w:r w:rsidRPr="00DE2208">
        <w:rPr>
          <w:rFonts w:asciiTheme="minorHAnsi" w:hAnsiTheme="minorHAnsi" w:cs="Arial"/>
          <w:b/>
          <w:sz w:val="22"/>
          <w:szCs w:val="22"/>
        </w:rPr>
        <w:t>A) Rendelkezésre bocsátandó információk, ha a személyes adatokat az érintettől szerzik be</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smartTag w:uri="urn:schemas-microsoft-com:office:smarttags" w:element="metricconverter">
        <w:smartTagPr>
          <w:attr w:name="ProductID" w:val="1. Ha"/>
        </w:smartTagPr>
        <w:r w:rsidRPr="00DE2208">
          <w:rPr>
            <w:rFonts w:asciiTheme="minorHAnsi" w:hAnsiTheme="minorHAnsi" w:cs="Arial"/>
            <w:sz w:val="22"/>
            <w:szCs w:val="22"/>
          </w:rPr>
          <w:t>1. Ha</w:t>
        </w:r>
      </w:smartTag>
      <w:r w:rsidRPr="00DE2208">
        <w:rPr>
          <w:rFonts w:asciiTheme="minorHAnsi" w:hAnsiTheme="minorHAnsi" w:cs="Arial"/>
          <w:sz w:val="22"/>
          <w:szCs w:val="22"/>
        </w:rPr>
        <w:t xml:space="preserve"> az érintettre vonatkozó személyes adatokat az érintettől szerzik be, az adatkezelő a személyes adatok megszerzésének időpontjában az érintett rendelkezésére bocsátja a következő információk mindegyikét:</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a) az adatkezelőnek és – ha van ilyen – az adatkezelő képviselőjének a kiléte és elérhetőségei;</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b) az adatvédelmi tisztviselő elérhetőségei, ha van ilyen;</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c) a személyes adatok tervezett kezelésének célja, valamint az adatkezelés jogalapja;</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d) a Rendelet 6. cikk (1) bekezdésének f) pontján (jogos érdek érvényesítés) alapuló adatkezelés esetén, az adatkezelő vagy harmadik fél jogos érdekei;</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e) adott esetben a személyes adatok címzettjei, illetve a címzettek kategóriái, ha van ilyen;</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f) adott esetben annak ténye, hogy az adatkezelő harmadik országba vagy nemzetközi szervezet részére kívánja továbbítani a személyes adatokat, továbbá a Bizottság megfelelőségi határozatának léte vagy annak hiánya, vagy a Rendelet 46. cikkben, a 47. cikkben vagy a 49. cikk (1) bekezdésének második albekezdésében említett adattovábbítás esetén a megfelelő és alkalmas garanciák megjelölése, valamint az azok másolatának megszerzésére szolgáló módokra vagy az azok elérhetőségére való hivatkozás.</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2.  Az 1. pontban említett információk mellett az adatkezelő a személyes adatok megszerzésének időpontjában, annak érdekében, hogy a tisztességes és átlátható adatkezelést biztosítsa, az érintettet a következő kiegészítő információkról tájékoztatja:</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lastRenderedPageBreak/>
        <w:t>a) a személyes adatok tárolásának időtartamáról, vagy ha ez nem lehetséges, ezen időtartam meghatározásának szempontjairól;</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b) 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c) a Rendelet 6. cikk (1) bekezdésének a) pontján (az érintett hozzájárulása) vagy a 9. cikk (2) bekezdésének a) pontján (az érintett hozzájárulása) alapuló adatkezelés esetén a hozzájárulás bármely időpontban történő visszavonásához való jog, amely nem érinti a visszavonás előtt a hozzájárulás alapján végrehajtott adatkezelés jogszerűségét;</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d) a felügyeleti hatósághoz címzett panasz benyújtásának jogáról;</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e) 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f) a Rendelet 22. cikk (1) és (4) bekezdésében említett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3.  Ha az adatkezelő a személyes adatokon a gyűjtésük céljától eltérő célból további adatkezelést kíván végezni, a további adatkezelést megelőzően tájékoztatnia kell az érintettet erről az eltérő célról és a (2) bekezdésben említett minden releváns kiegészítő információról.</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4.   Az 1-3. pontok nem alkalmazandó, ha és amilyen mértékben az érintett már rendelkezik az információkkal.</w:t>
      </w:r>
    </w:p>
    <w:p w:rsidR="00451C6A"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b/>
          <w:sz w:val="22"/>
          <w:szCs w:val="22"/>
        </w:rPr>
      </w:pPr>
      <w:r w:rsidRPr="00DE2208">
        <w:rPr>
          <w:rFonts w:asciiTheme="minorHAnsi" w:hAnsiTheme="minorHAnsi" w:cs="Arial"/>
          <w:b/>
          <w:sz w:val="22"/>
          <w:szCs w:val="22"/>
        </w:rPr>
        <w:t>B) Rendelkezésre bocsátandó információk, ha a személyes adatokat nem az érintettől szerezték meg</w:t>
      </w:r>
    </w:p>
    <w:p w:rsidR="00451C6A" w:rsidRPr="00DE2208" w:rsidRDefault="00451C6A" w:rsidP="00451C6A">
      <w:pPr>
        <w:jc w:val="both"/>
        <w:rPr>
          <w:rFonts w:asciiTheme="minorHAnsi" w:hAnsiTheme="minorHAnsi" w:cs="Arial"/>
          <w:b/>
          <w:sz w:val="22"/>
          <w:szCs w:val="22"/>
        </w:rPr>
      </w:pPr>
    </w:p>
    <w:p w:rsidR="00451C6A" w:rsidRPr="00DE2208" w:rsidRDefault="00451C6A" w:rsidP="00451C6A">
      <w:pPr>
        <w:jc w:val="both"/>
        <w:rPr>
          <w:rFonts w:asciiTheme="minorHAnsi" w:hAnsiTheme="minorHAnsi" w:cs="Arial"/>
          <w:sz w:val="22"/>
          <w:szCs w:val="22"/>
        </w:rPr>
      </w:pPr>
      <w:smartTag w:uri="urn:schemas-microsoft-com:office:smarttags" w:element="metricconverter">
        <w:smartTagPr>
          <w:attr w:name="ProductID" w:val="1. Ha"/>
        </w:smartTagPr>
        <w:r w:rsidRPr="00DE2208">
          <w:rPr>
            <w:rFonts w:asciiTheme="minorHAnsi" w:hAnsiTheme="minorHAnsi" w:cs="Arial"/>
            <w:sz w:val="22"/>
            <w:szCs w:val="22"/>
          </w:rPr>
          <w:t>1. Ha</w:t>
        </w:r>
      </w:smartTag>
      <w:r w:rsidRPr="00DE2208">
        <w:rPr>
          <w:rFonts w:asciiTheme="minorHAnsi" w:hAnsiTheme="minorHAnsi" w:cs="Arial"/>
          <w:sz w:val="22"/>
          <w:szCs w:val="22"/>
        </w:rPr>
        <w:t xml:space="preserve"> a személyes adatokat nem az érintettől szerezték meg, az adatkezelő az érintett rendelkezésére bocsátja a következő információkat:</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a) az adatkezelőnek és – ha van ilyen – az adatkezelő képviselőjének a kiléte és elérhetőségei;</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b) az adatvédelmi tisztviselő elérhetőségei, ha van ilyen;</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c) a személyes adatok tervezett kezelésének célja, valamint az adatkezelés jogalapja;</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d) az érintett személyes adatok kategóriái;</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e) a személyes adatok címzettjei, illetve a címzettek kategóriái, ha van ilyen;</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f) adott esetben annak ténye, hogy az adatkezelő valamely harmadik országbeli címzett vagy valamely nemzetközi szervezet részére kívánja továbbítani a személyes adatokat, továbbá a Bizottság megfelelőségi határozatának léte vagy annak hiánya, vagy a Rendelet 46. cikkben, a 47. cikkben vagy a 49. cikk (1) bekezdésének második albekezdésében említett adattovábbítás esetén a megfelelő és alkalmas garanciák megjelölése, valamint az ezek másolatának megszerzésére szolgáló módokra vagy az elérhetőségükre való hivatkozás.</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2. Az 1. pontban említett információk mellett az adatkezelő az érintett rendelkezésére bocsátja az érintettre nézve tisztességes és átlátható adatkezelés biztosításához szükséges következő kiegészítő információkat:</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a) a személyes adatok tárolásának időtartama, vagy ha ez nem lehetséges, ezen időtartam meghatározásának szempontjai;</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b) ha az adatkezelés a Rendelet 6. cikk (1) bekezdésének f) pontján (jogos érdek) alapul, az adatkezelő vagy harmadik fél jogos érdekeiről;</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lastRenderedPageBreak/>
        <w:t>c) 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d) a Rendelet 6. cikk (1) bekezdésének a) pontj</w:t>
      </w:r>
      <w:r>
        <w:rPr>
          <w:rFonts w:asciiTheme="minorHAnsi" w:hAnsiTheme="minorHAnsi" w:cs="Arial"/>
          <w:sz w:val="22"/>
          <w:szCs w:val="22"/>
        </w:rPr>
        <w:t>án (az érintett hozzájárulása)</w:t>
      </w:r>
      <w:r w:rsidRPr="00DE2208">
        <w:rPr>
          <w:rFonts w:asciiTheme="minorHAnsi" w:hAnsiTheme="minorHAnsi" w:cs="Arial"/>
          <w:sz w:val="22"/>
          <w:szCs w:val="22"/>
        </w:rPr>
        <w:t xml:space="preserve"> vagy a 9. cikk (2) bekezdésének a) pontj</w:t>
      </w:r>
      <w:r>
        <w:rPr>
          <w:rFonts w:asciiTheme="minorHAnsi" w:hAnsiTheme="minorHAnsi" w:cs="Arial"/>
          <w:sz w:val="22"/>
          <w:szCs w:val="22"/>
        </w:rPr>
        <w:t>án (az érintett hozzájárulása)</w:t>
      </w:r>
      <w:r w:rsidRPr="00DE2208">
        <w:rPr>
          <w:rFonts w:asciiTheme="minorHAnsi" w:hAnsiTheme="minorHAnsi" w:cs="Arial"/>
          <w:sz w:val="22"/>
          <w:szCs w:val="22"/>
        </w:rPr>
        <w:t xml:space="preserve"> alapuló adatkezelés esetén a hozzájárulás bármely időpontban való visszavonásához való jog, amely nem érinti a visszavonás előtt a hozzájárulás alapján végrehajtott adatkezelés jogszerűségét;</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e) a valamely felügyeleti hatósághoz címzett panasz benyújtásának joga;</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f) a személyes adatok forrása és adott esetben az, hogy az adatok nyilvánosan hozzáférhető forrásokból származnak-e; és</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g) a Rendelet 22. cikk (1) és (4) bekezdésében említett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3. Az adatkezelő az 1. és 2. pont szerinti tájékoztatást az alábbiak szerint adja meg:</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a) a személyes adatok kezelésének konkrét körülményeit tekintetbe véve, a személyes adatok megszerzésétől számított észszerű határidőn, de legkésőbb egy hónapon belül;</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b) ha a személyes adatokat az érintettel való kapcsolattartás céljára használják, legalább az érintettel való első kapcsolatfelvétel alkalmával; vagy</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c) ha várhatóan más címzettel is közlik az adatokat, legkésőbb a személyes adatok első alkalommal való közlésekor.</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4. Ha az adatkezelő a személyes adatokon a megszerzésük céljától eltérő célból további adatkezelést kíván végezni, a további adatkezelést megelőzően tájékoztatnia kell az érintettet erről az eltérő célról és a 2. pontban említett minden releváns kiegészítő információról.</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5. Az 1-5. pontot nem kell alkalmazni, ha és amilyen mértékben:</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a) az érintett már rendelkezik az információkkal;</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b) a szóban forgó információk rendelkezésre bocsátása lehetetlennek bizonyul, vagy aránytalanul nagy erőfeszítést igényelne, különösen a közérdekű archiválás céljából, tudományos és történelmi kutatási célból vagy statisztikai célból, a Rendelet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c) az adat megszerzését vagy közlését kifejezetten előírja az adatkezelőre alkalmazandó uniós vagy tagállami jog, amely az érintett jogos érdekeinek védelmét szolgáló megfelelő intézkedésekről rendelkezik; vagy</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d) a személyes adatoknak valamely uniós vagy tagállami jogban előírt szakmai titoktartási kötelezettség alapján, ideértve a jogszabályon alapuló titoktartási kötelezettséget is, bizalmasnak kell maradnia.</w:t>
      </w:r>
    </w:p>
    <w:p w:rsidR="00451C6A" w:rsidRPr="00DE2208" w:rsidRDefault="00451C6A" w:rsidP="00451C6A">
      <w:pPr>
        <w:jc w:val="both"/>
        <w:rPr>
          <w:rFonts w:asciiTheme="minorHAnsi" w:hAnsiTheme="minorHAnsi" w:cs="Arial"/>
          <w:b/>
          <w:sz w:val="22"/>
          <w:szCs w:val="22"/>
        </w:rPr>
      </w:pPr>
    </w:p>
    <w:p w:rsidR="00451C6A" w:rsidRPr="00DE2208" w:rsidRDefault="00451C6A" w:rsidP="00451C6A">
      <w:pPr>
        <w:jc w:val="both"/>
        <w:rPr>
          <w:rFonts w:asciiTheme="minorHAnsi" w:hAnsiTheme="minorHAnsi" w:cs="Arial"/>
          <w:b/>
          <w:sz w:val="22"/>
          <w:szCs w:val="22"/>
        </w:rPr>
      </w:pPr>
      <w:r w:rsidRPr="00DE2208">
        <w:rPr>
          <w:rFonts w:asciiTheme="minorHAnsi" w:hAnsiTheme="minorHAnsi" w:cs="Arial"/>
          <w:b/>
          <w:sz w:val="22"/>
          <w:szCs w:val="22"/>
        </w:rPr>
        <w:t>Az érintett hozzáférési joga</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1.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a) az adatkezelés céljai;</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b) az érintett személyes adatok kategóriái;</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lastRenderedPageBreak/>
        <w:t>c) azon címzettek vagy címzettek kategóriái, akikkel, illetve amelyekkel a személyes adatokat közölték vagy közölni fogják, ideértve különösen a harmadik országbeli címzetteket, illetve a nemzetközi szervezeteket;</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d) adott esetben a személyes adatok tárolásának tervezett időtartama, vagy ha ez nem lehetséges, ezen időtartam meghatározásának szempontjai;</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e) az érintett azon joga, hogy kérelmezheti az adatkezelőtől a rá vonatkozó személyes adatok helyesbítését, törlését vagy kezelésének korlátozását, és tiltakozhat az ilyen személyes adatok kezelése ellen;</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f) a valamely felügyeleti hatósághoz címzett panasz benyújtásának joga;</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g) ha az adatokat nem az érintettől gyűjtötték, a forrásukra vonatkozó minden elérhető információ;</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h) a 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smartTag w:uri="urn:schemas-microsoft-com:office:smarttags" w:element="metricconverter">
        <w:smartTagPr>
          <w:attr w:name="ProductID" w:val="2. Ha"/>
        </w:smartTagPr>
        <w:r w:rsidRPr="00DE2208">
          <w:rPr>
            <w:rFonts w:asciiTheme="minorHAnsi" w:hAnsiTheme="minorHAnsi" w:cs="Arial"/>
            <w:sz w:val="22"/>
            <w:szCs w:val="22"/>
          </w:rPr>
          <w:t>2. Ha</w:t>
        </w:r>
      </w:smartTag>
      <w:r w:rsidRPr="00DE2208">
        <w:rPr>
          <w:rFonts w:asciiTheme="minorHAnsi" w:hAnsiTheme="minorHAnsi" w:cs="Arial"/>
          <w:sz w:val="22"/>
          <w:szCs w:val="22"/>
        </w:rPr>
        <w:t xml:space="preserve"> személyes adatoknak harmadik országba vagy nemzetközi szervezet részére történő továbbítására kerül sor, az érintett jogosult arra, hogy tájékoztatást kapjon a továbbításra vonatkozóan a Rendelet 46. cikk szerinti megfelelő garanciákról.</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3. 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 A másolat igénylésére vonatkozó jog nem érintheti hátrányosan mások jogait és szabadságait.</w:t>
      </w:r>
    </w:p>
    <w:p w:rsidR="00451C6A" w:rsidRPr="00DE2208" w:rsidRDefault="00451C6A" w:rsidP="00451C6A">
      <w:pPr>
        <w:jc w:val="both"/>
        <w:rPr>
          <w:rFonts w:asciiTheme="minorHAnsi" w:hAnsiTheme="minorHAnsi" w:cs="Arial"/>
          <w:b/>
          <w:sz w:val="22"/>
          <w:szCs w:val="22"/>
        </w:rPr>
      </w:pPr>
    </w:p>
    <w:p w:rsidR="00451C6A" w:rsidRPr="00DE2208" w:rsidRDefault="00451C6A" w:rsidP="00451C6A">
      <w:pPr>
        <w:jc w:val="both"/>
        <w:rPr>
          <w:rFonts w:asciiTheme="minorHAnsi" w:hAnsiTheme="minorHAnsi" w:cs="Arial"/>
          <w:b/>
          <w:sz w:val="22"/>
          <w:szCs w:val="22"/>
        </w:rPr>
      </w:pPr>
      <w:r w:rsidRPr="00DE2208">
        <w:rPr>
          <w:rFonts w:asciiTheme="minorHAnsi" w:hAnsiTheme="minorHAnsi" w:cs="Arial"/>
          <w:b/>
          <w:sz w:val="22"/>
          <w:szCs w:val="22"/>
        </w:rPr>
        <w:t>A törléshez való jog („az elfeledtetéshez való jog”)</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1. 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a) a személyes adatokra már nincs szükség abból a célból, amelyből azokat gyűjtötték vagy más módon kezelték;</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b) az érintett visszavonja a Rendelet 6. cikk (1) bekezdésének a) pontja vagy a 9. cikk (2) bekezdésének a) pontja értelmében az adatkezelés alapját képező hozzájárulását, és az adatkezelésnek nincs más jogalapja;</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c) az érintett a Rendelet 21. cikk (1) bekezdése alapján tiltakozik az adatkezelése ellen, és nincs elsőbbséget élvező jogszerű ok az adatkezelésre, vagy az érintett a 21. cikk (2) bekezdése alapján tiltakozik az adatkezelés ellen;</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d) a személyes adatokat jogellenesen kezelték;</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e) a személyes adatokat az adatkezelőre alkalmazandó uniós vagy tagállami jogban előírt jogi kötelezettség teljesítéséhez törölni kell;</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f) a személyes adatok gyűjtésére a Rendelet 8. cikk (1) bekezdésében említett, információs társadalommal összefüggő szolgáltatások kínálásával kapcsolatosan került sor.</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2. Ha az adatkezelő nyilvánosságra hozta a személyes adatot, és az előbbi 1. pont értelmében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3. Az 1. és 2. pont nem alkalmazandó, amennyiben az adatkezelés szükséges:</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a) a véleménynyilvánítás szabadságához és a tájékozódáshoz való jog gyakorlása céljából;</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b)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c) a Rendelet 9. cikk (2) bekezdése h) és i) pontjának, valamint a 9. cikk (3) bekezdésének megfelelően a népegészségügy területét érintő közérdek alapján;</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d) a Rendelet 89. cikk (1) bekezdésével összhangban a közérdekű archiválás céljából, tudományos és történelmi kutatási célból vagy statisztikai célból, amennyiben az 1. pontban említett jog valószínűsíthetően lehetetlenné tenné vagy komolyan veszélyeztetné ezt az adatkezelést; vagy</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e) jogi igények előterjesztéséhez, érvényesítéséhez, illetve védelméhez.</w:t>
      </w:r>
    </w:p>
    <w:p w:rsidR="00451C6A"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b/>
          <w:sz w:val="22"/>
          <w:szCs w:val="22"/>
        </w:rPr>
      </w:pPr>
      <w:r w:rsidRPr="00DE2208">
        <w:rPr>
          <w:rFonts w:asciiTheme="minorHAnsi" w:hAnsiTheme="minorHAnsi" w:cs="Arial"/>
          <w:b/>
          <w:sz w:val="22"/>
          <w:szCs w:val="22"/>
        </w:rPr>
        <w:t>Az adatkezelés korlátozásához való jog</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1. Az érintett jogosult arra, hogy kérésére az adatkezelő korlátozza az adatkezelést, ha az alábbiak valamelyike teljesül:</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a) az érintett vitatja a személyes adatok pontosságát, ez esetben a korlátozás arra az időtartamra vonatkozik, amely lehetővé teszi, hogy az adatkezelő ellenőrizze a személyes adatok pontosságát;</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b) az adatkezelés jogellenes, és az érintett ellenzi az adatok törlését, és ehelyett kéri azok felhasználásának korlátozását;</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c) az adatkezelőnek már nincs szüksége a személyes adatokra adatkezelés céljából, de az érintett igényli azokat jogi igények előterjesztéséhez, érvényesítéséhez vagy védelméhez; vagy</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d) az érintett a Rendelet 21. cikk (1) bekezdése szerint tiltakozott az adatkezelés ellen; ez esetben a korlátozás arra az időtartamra vonatkozik, amíg megállapításra nem kerül, hogy az Adatkezelő jogos indokai elsőbbséget élveznek-e az érintett jogos indokaival szemben.</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2.  Ha az adatkezelés az 1. pont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3.  Az adatkezelő az érintettet, akinek a kérésére az 1. pont alapján korlátozták az adatkezelést, az adatkezelés korlátozásának feloldásáról előzetesen tájékoztatja.</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b/>
          <w:sz w:val="22"/>
          <w:szCs w:val="22"/>
        </w:rPr>
      </w:pPr>
      <w:r w:rsidRPr="00DE2208">
        <w:rPr>
          <w:rFonts w:asciiTheme="minorHAnsi" w:hAnsiTheme="minorHAnsi" w:cs="Arial"/>
          <w:b/>
          <w:sz w:val="22"/>
          <w:szCs w:val="22"/>
        </w:rPr>
        <w:t>Az adathordozhatósághoz való jog</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1.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adatkezelő, amelynek a személyes adatokat a rendelkezésére bocsátotta, ha:</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a) az adatkezelés a Rendelet 6. cikk (1) bekezdésének a) pontja vagy a 9. cikk (2) bekezdésének a) pontja szerinti hozzájáruláson, vagy a 6. cikk (1) bekezdésének b) pontja szerinti szerződésen alapul; és</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b) az adatkezelés automatizált módon történik.</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lastRenderedPageBreak/>
        <w:t>2.  Az adatok hordozhatóságához való jog 1. pont szerinti gyakorlása során az érintett jogosult arra, hogy – ha ez technikailag megvalósítható – kérje a személyes adatok adatkezelők közötti közvetlen továbbítását.</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3. E jog gyakorlása nem sértheti a Rendelet 17. cikkét. Az említett jog nem alkalmazandó abban az esetben, ha az adatkezelés közérdekű vagy az adatkezelőre ruházott közhatalmi jogosítványai gyakorlásának keretében végzett feladat végrehajtásához szükséges.</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4. Az 1. pontban említett jog nem érintheti hátrányosan mások jogait és szabadságait.</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b/>
          <w:sz w:val="22"/>
          <w:szCs w:val="22"/>
        </w:rPr>
        <w:t>A tiltakozáshoz való jog</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1. Az érintett jogosult arra, hogy a saját helyzetével kapcsolatos okokból bármikor tiltakozzon személyes adatainak a Rendelet 6. cikk (1) bekezdésének e) pontján (az adatkezelés közérdekű vagy az adatkezelőre ruházott közhatalmi jogosítvány gyakorlásának keretében végzett feladat végrehajtásához szükséges) vagy f) pontján (az adatkezelés az adatkezelő vagy egy harmadik fél jogos érdekeinek érvényesítéséhez szükséges)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 xml:space="preserve"> </w:t>
      </w:r>
    </w:p>
    <w:p w:rsidR="00451C6A" w:rsidRPr="00DE2208" w:rsidRDefault="00451C6A" w:rsidP="00451C6A">
      <w:pPr>
        <w:jc w:val="both"/>
        <w:rPr>
          <w:rFonts w:asciiTheme="minorHAnsi" w:hAnsiTheme="minorHAnsi" w:cs="Arial"/>
          <w:sz w:val="22"/>
          <w:szCs w:val="22"/>
        </w:rPr>
      </w:pPr>
      <w:smartTag w:uri="urn:schemas-microsoft-com:office:smarttags" w:element="metricconverter">
        <w:smartTagPr>
          <w:attr w:name="ProductID" w:val="2. Ha"/>
        </w:smartTagPr>
        <w:r w:rsidRPr="00DE2208">
          <w:rPr>
            <w:rFonts w:asciiTheme="minorHAnsi" w:hAnsiTheme="minorHAnsi" w:cs="Arial"/>
            <w:sz w:val="22"/>
            <w:szCs w:val="22"/>
          </w:rPr>
          <w:t>2. Ha</w:t>
        </w:r>
      </w:smartTag>
      <w:r w:rsidRPr="00DE2208">
        <w:rPr>
          <w:rFonts w:asciiTheme="minorHAnsi" w:hAnsiTheme="minorHAnsi" w:cs="Arial"/>
          <w:sz w:val="22"/>
          <w:szCs w:val="22"/>
        </w:rPr>
        <w:t xml:space="preserve">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smartTag w:uri="urn:schemas-microsoft-com:office:smarttags" w:element="metricconverter">
        <w:smartTagPr>
          <w:attr w:name="ProductID" w:val="3. Ha"/>
        </w:smartTagPr>
        <w:r w:rsidRPr="00DE2208">
          <w:rPr>
            <w:rFonts w:asciiTheme="minorHAnsi" w:hAnsiTheme="minorHAnsi" w:cs="Arial"/>
            <w:sz w:val="22"/>
            <w:szCs w:val="22"/>
          </w:rPr>
          <w:t>3. Ha</w:t>
        </w:r>
      </w:smartTag>
      <w:r w:rsidRPr="00DE2208">
        <w:rPr>
          <w:rFonts w:asciiTheme="minorHAnsi" w:hAnsiTheme="minorHAnsi" w:cs="Arial"/>
          <w:sz w:val="22"/>
          <w:szCs w:val="22"/>
        </w:rPr>
        <w:t xml:space="preserve"> az érintett tiltakozik a személyes adatok közvetlen üzletszerzés érdekében történő kezelése ellen, akkor a személyes adatok a továbbiakban e célból nem kezelhetők.</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4. Az 1. és 2. pontokban említett jogra legkésőbb az érintettel való első kapcsolatfelvétel során kifejezetten fel kell hívni annak figyelmét, és az erre vonatkozó tájékoztatást egyértelműen és minden más információtól elkülönítve kell megjeleníteni.</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5.  Az információs társadalommal összefüggő szolgáltatások igénybevételéhez kapcsolódóan és a 2002/58/EK irányelvtől eltérve az érintett a tiltakozáshoz való jogot műszaki előírásokon alapuló automatizált eszközökkel is gyakorolhatja.</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6. Ha a személyes adatok kezelésére a Rendelet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b/>
          <w:sz w:val="22"/>
          <w:szCs w:val="22"/>
        </w:rPr>
      </w:pPr>
      <w:r w:rsidRPr="00DE2208">
        <w:rPr>
          <w:rFonts w:asciiTheme="minorHAnsi" w:hAnsiTheme="minorHAnsi" w:cs="Arial"/>
          <w:b/>
          <w:sz w:val="22"/>
          <w:szCs w:val="22"/>
        </w:rPr>
        <w:t>Automatizált döntéshozatal egyedi ügyekben, beleértve a profilalkotást</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1. Az érintett jogosult arra, hogy ne terjedjen ki rá az olyan, kizárólag automatizált adatkezelésen – ideértve a profilalkotást is – alapuló döntés hatálya, amely rá nézve joghatással járna vagy őt hasonlóképpen jelentős mértékben érintené.</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2. Az 1. pont nem alkalmazandó abban az esetben, ha a döntés:</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a) az érintett és az adatkezelő közötti szerződés megkötése vagy teljesítése érdekében szükséges;</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lastRenderedPageBreak/>
        <w:t>b) meghozatalát az adatkezelőre alkalmazandó olyan uniós vagy tagállami jog teszi lehetővé, amely az érintett jogainak és szabadságainak, valamint jogos érdekeinek védelmét szolgáló megfelelő intézkedéseket is megállapít; vagy</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c) az érintett kifejezett hozzájárulásán alapul.</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smartTag w:uri="urn:schemas-microsoft-com:office:smarttags" w:element="metricconverter">
        <w:smartTagPr>
          <w:attr w:name="ProductID" w:val="3. A"/>
        </w:smartTagPr>
        <w:r w:rsidRPr="00DE2208">
          <w:rPr>
            <w:rFonts w:asciiTheme="minorHAnsi" w:hAnsiTheme="minorHAnsi" w:cs="Arial"/>
            <w:sz w:val="22"/>
            <w:szCs w:val="22"/>
          </w:rPr>
          <w:t>3. A</w:t>
        </w:r>
      </w:smartTag>
      <w:r w:rsidRPr="00DE2208">
        <w:rPr>
          <w:rFonts w:asciiTheme="minorHAnsi" w:hAnsiTheme="minorHAnsi" w:cs="Arial"/>
          <w:sz w:val="22"/>
          <w:szCs w:val="22"/>
        </w:rPr>
        <w:t xml:space="preserve"> 2. pont 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4. A 2. pontban említett döntések nem alapulhatnak a személyes adatoknak a Rendelet 9. cikk (1) bekezdésében említett különleges kategóriáin, kivéve, ha a 9. cikk (2) bekezdésének a) vagy g) pontja alkalmazandó, és az érintett jogainak, szabadságainak és jogos érdekeinek védelme érdekében megfelelő intézkedések megtételére került sor.</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(Rendelet 22. cikk)</w:t>
      </w:r>
    </w:p>
    <w:p w:rsidR="00451C6A" w:rsidRDefault="00451C6A" w:rsidP="00451C6A">
      <w:pPr>
        <w:jc w:val="both"/>
        <w:rPr>
          <w:rFonts w:asciiTheme="minorHAnsi" w:hAnsiTheme="minorHAnsi" w:cs="Arial"/>
          <w:sz w:val="22"/>
          <w:szCs w:val="22"/>
        </w:rPr>
      </w:pPr>
    </w:p>
    <w:p w:rsidR="00451C6A"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b/>
          <w:sz w:val="22"/>
          <w:szCs w:val="22"/>
        </w:rPr>
      </w:pPr>
      <w:r w:rsidRPr="00DE2208">
        <w:rPr>
          <w:rFonts w:asciiTheme="minorHAnsi" w:hAnsiTheme="minorHAnsi" w:cs="Arial"/>
          <w:b/>
          <w:sz w:val="22"/>
          <w:szCs w:val="22"/>
        </w:rPr>
        <w:t>Korlátozások</w:t>
      </w:r>
    </w:p>
    <w:p w:rsidR="00451C6A" w:rsidRPr="00DE2208" w:rsidRDefault="00451C6A" w:rsidP="00451C6A">
      <w:pPr>
        <w:jc w:val="both"/>
        <w:rPr>
          <w:rFonts w:asciiTheme="minorHAnsi" w:hAnsiTheme="minorHAnsi" w:cs="Arial"/>
          <w:b/>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1. Az adatkezelőre vagy adatfeldolgozóra alkalmazandó uniós vagy tagállami jog jogalkotási intézkedésekkel korlátozhatja a Rendelet 12–22. cikkben és a 34. cikkben foglalt, valamint a 12–22. cikkben meghatározott jogokkal és kötelezettségekkel összhangban lévő rendelkezései tekintetében az 5. cikkben foglalt jogok és kötelezettségek hatályát, ha a korlátozás tiszteletben tartja az alapvető jogok és szabadságok lényeges tartalmát, valamint az alábbiak védelméhez szükséges és arányos intézkedés egy demokratikus társadalomban:</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a) nemzetbiztonság;</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b) honvédelem;</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c) közbiztonság;</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d) bűncselekmények megelőzése, nyomozása, felderítése vagy a vádeljárás lefolytatása, illetve büntetőjogi szankciók végrehajtása, beleértve a közbiztonságot fenyegető veszélyekkel szembeni védelmet és e veszélyek megelőzését;</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e) az Unió vagy valamely tagállam egyéb fontos, általános közérdekű célkitűzései, különösen az Unió vagy valamely tagállam fontos gazdasági vagy pénzügyi érdeke, beleértve a monetáris, a költségvetési és az adózási kérdéseket, a népegészségügyet és a szociális biztonságot;</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f) a bírói függetlenség és a bírósági eljárások védelme;</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g) a szabályozott foglalkozások esetében az etikai vétségek megelőzése, kivizsgálása, felderítése és az ezekkel kapcsolatos eljárások lefolytatása;</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h) az a)–e) és a g) pontban említett esetekben – akár alkalmanként – a közhatalmi feladatok ellátásához kapcsolódó ellenőrzési, vizsgálati vagy szabályozási tevékenység;</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i) az érintett védelme vagy mások jogainak és szabadságainak védelme;</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j) polgári jogi követelések érvényesítése.</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2. Az 1. pontban említett jogalkotási intézkedések adott esetben részletes rendelkezéseket tartalmaznak legalább:</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a) az adatkezelés céljaira vagy az adatkezelés kategóriáira,</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b) a személyes adatok kategóriáira,</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c) a bevezetett korlátozások hatályára,</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d) a visszaélésre, illetve a jogosulatlan hozzáférésre vagy továbbítás megakadályozását célzó garanciákra,</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lastRenderedPageBreak/>
        <w:t>e) az adatkezelő meghatározására vagy az adatkezelők kategóriáinak meghatározására,</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f) az adattárolás időtartamára, valamint az alkalmazandó garanciákra, figyelembe véve az adatkezelés vagy az adatkezelési kategóriák jellegét, hatályát és céljait,</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g) az érintettek jogait és szabadságait érintő kockázatokra, és</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h) az érintettek arra vonatkozó jogára, hogy tájékoztatást kapjanak a korlátozásról, kivéve, ha ez hátrányosan befolyásolhatja a korlátozás célját.</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(Rendelet 23. cikk)</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b/>
          <w:sz w:val="22"/>
          <w:szCs w:val="22"/>
        </w:rPr>
      </w:pPr>
      <w:r w:rsidRPr="00DE2208">
        <w:rPr>
          <w:rFonts w:asciiTheme="minorHAnsi" w:hAnsiTheme="minorHAnsi" w:cs="Arial"/>
          <w:b/>
          <w:sz w:val="22"/>
          <w:szCs w:val="22"/>
        </w:rPr>
        <w:t>Az érintett tájékoztatása az adatvédelmi incidensről</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1. Ha az adatvédelmi incidens valószínűsíthetően magas kockázattal jár a természetes személyek jogaira és szabadságaira nézve, az adatkezelő indokolatlan késedelem nélkül tájékoztatja az érintettet az adatvédelmi incidensről.</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2. Az 1. pontban említett, az érintett részére adott tájékoztatásban világosan és közérthetően ismertetni kell az adatvédelmi incidens jellegét, és közölni kell legalább a Rendelet 33. cikk (3) bekezdésének b), c) és d) pontjában említett információkat és intézkedéseket.</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3. Az érintettet nem kell az 1. pontban említettek szerint tájékoztatni, ha a következő feltételek bármelyike teljesül:</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a) 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b) az adatkezelő az adatvédelmi incidenst követően olyan további intézkedéseket tett, amelyek biztosítják, hogy az érintett jogaira és szabadságaira jelentett, az 1. pontban említett magas kockázat a továbbiakban valószínűsíthetően nem valósul meg;</w:t>
      </w: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c) 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4. Ha az adatkezelő még nem értesítette az érintettet az adatvédelmi incidensről, a felügyeleti hatóság, miután mérlegelte, hogy az adatvédelmi incidens valószínűsíthetően magas kockázattal jár-e, elrendelheti az érintett tájékoztatását, vagy megállapíthatja a 3. pontban említett feltételek valamelyikének teljesülését.</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rPr>
          <w:rFonts w:asciiTheme="minorHAnsi" w:hAnsiTheme="minorHAnsi" w:cs="Arial"/>
          <w:b/>
          <w:sz w:val="22"/>
          <w:szCs w:val="22"/>
        </w:rPr>
      </w:pPr>
      <w:r w:rsidRPr="00DE2208">
        <w:rPr>
          <w:rFonts w:asciiTheme="minorHAnsi" w:hAnsiTheme="minorHAnsi" w:cs="Arial"/>
          <w:b/>
          <w:sz w:val="22"/>
          <w:szCs w:val="22"/>
        </w:rPr>
        <w:t>A felügyeleti hatóságnál történő panasztételhez való jog</w:t>
      </w:r>
    </w:p>
    <w:p w:rsidR="00451C6A" w:rsidRPr="00DE2208" w:rsidRDefault="00451C6A" w:rsidP="00451C6A">
      <w:pPr>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1. Az egyéb közigazgatási vagy bírósági jogorvoslatok sérelme nélkül, minden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 Rendeletet.</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2. Az a felügyeleti hatóság, amelyhez a panaszt benyújtották, köteles tájékoztatni az ügyfelet a panasszal kapcsolatos eljárási fejleményekről és annak eredményéről, ideértve azt is, hogy a Rendelet 78. cikk alapján az ügyfél jogosult bírósági jogorvoslattal élni.</w:t>
      </w:r>
    </w:p>
    <w:p w:rsidR="00451C6A" w:rsidRDefault="00451C6A" w:rsidP="00451C6A">
      <w:pPr>
        <w:rPr>
          <w:rFonts w:asciiTheme="minorHAnsi" w:hAnsiTheme="minorHAnsi" w:cs="Arial"/>
          <w:b/>
          <w:sz w:val="22"/>
          <w:szCs w:val="22"/>
        </w:rPr>
      </w:pPr>
    </w:p>
    <w:p w:rsidR="00451C6A" w:rsidRPr="001833F4" w:rsidRDefault="00451C6A" w:rsidP="00451C6A">
      <w:pPr>
        <w:jc w:val="both"/>
        <w:rPr>
          <w:rFonts w:asciiTheme="minorHAnsi" w:hAnsiTheme="minorHAnsi" w:cs="Arial"/>
          <w:sz w:val="22"/>
          <w:szCs w:val="22"/>
        </w:rPr>
      </w:pPr>
      <w:r>
        <w:rPr>
          <w:rFonts w:asciiTheme="minorHAnsi" w:hAnsiTheme="minorHAnsi" w:cs="Arial"/>
          <w:sz w:val="22"/>
          <w:szCs w:val="22"/>
        </w:rPr>
        <w:t xml:space="preserve">3. </w:t>
      </w:r>
      <w:r w:rsidRPr="001833F4">
        <w:rPr>
          <w:rFonts w:asciiTheme="minorHAnsi" w:hAnsiTheme="minorHAnsi" w:cs="Arial"/>
          <w:sz w:val="22"/>
          <w:szCs w:val="22"/>
        </w:rPr>
        <w:t xml:space="preserve">Az </w:t>
      </w:r>
      <w:r>
        <w:rPr>
          <w:rFonts w:asciiTheme="minorHAnsi" w:hAnsiTheme="minorHAnsi" w:cs="Arial"/>
          <w:sz w:val="22"/>
          <w:szCs w:val="22"/>
        </w:rPr>
        <w:t>é</w:t>
      </w:r>
      <w:r w:rsidRPr="001833F4">
        <w:rPr>
          <w:rFonts w:asciiTheme="minorHAnsi" w:hAnsiTheme="minorHAnsi" w:cs="Arial"/>
          <w:sz w:val="22"/>
          <w:szCs w:val="22"/>
        </w:rPr>
        <w:t>rintett a jogainak megsértése esetén bírósághoz, konkrétan az illetékes törvényszékhez, a fővárosban a Fővárosi Törvényszékhez fordulhat az Infotv. 22. §-ában meghatározottak szerint.</w:t>
      </w:r>
    </w:p>
    <w:p w:rsidR="00451C6A" w:rsidRPr="001833F4" w:rsidRDefault="00451C6A" w:rsidP="00451C6A">
      <w:pPr>
        <w:jc w:val="both"/>
        <w:rPr>
          <w:rFonts w:asciiTheme="minorHAnsi" w:hAnsiTheme="minorHAnsi" w:cs="Arial"/>
          <w:sz w:val="22"/>
          <w:szCs w:val="22"/>
        </w:rPr>
      </w:pPr>
      <w:r w:rsidRPr="001833F4">
        <w:rPr>
          <w:rFonts w:asciiTheme="minorHAnsi" w:hAnsiTheme="minorHAnsi" w:cs="Arial"/>
          <w:sz w:val="22"/>
          <w:szCs w:val="22"/>
        </w:rPr>
        <w:t>Jogorvoslati lehetőséggel, panasszal a Nemzeti Adatvédelmi és Információszabadság Hatóságnál is lehet élni:</w:t>
      </w:r>
    </w:p>
    <w:p w:rsidR="00451C6A" w:rsidRPr="001833F4" w:rsidRDefault="00451C6A" w:rsidP="00451C6A">
      <w:pPr>
        <w:jc w:val="both"/>
        <w:rPr>
          <w:rFonts w:asciiTheme="minorHAnsi" w:hAnsiTheme="minorHAnsi" w:cs="Arial"/>
          <w:sz w:val="22"/>
          <w:szCs w:val="22"/>
        </w:rPr>
      </w:pPr>
      <w:r w:rsidRPr="001833F4">
        <w:rPr>
          <w:rFonts w:asciiTheme="minorHAnsi" w:hAnsiTheme="minorHAnsi" w:cs="Arial"/>
          <w:sz w:val="22"/>
          <w:szCs w:val="22"/>
        </w:rPr>
        <w:t>Név: Nemzeti Adatvédelmi és Információszabadság Hatóság</w:t>
      </w:r>
    </w:p>
    <w:p w:rsidR="00451C6A" w:rsidRDefault="00451C6A" w:rsidP="00451C6A">
      <w:pPr>
        <w:jc w:val="both"/>
        <w:rPr>
          <w:rFonts w:asciiTheme="minorHAnsi" w:hAnsiTheme="minorHAnsi" w:cs="Arial"/>
          <w:sz w:val="22"/>
          <w:szCs w:val="22"/>
        </w:rPr>
      </w:pPr>
      <w:r w:rsidRPr="001833F4">
        <w:rPr>
          <w:rFonts w:asciiTheme="minorHAnsi" w:hAnsiTheme="minorHAnsi" w:cs="Arial"/>
          <w:sz w:val="22"/>
          <w:szCs w:val="22"/>
        </w:rPr>
        <w:lastRenderedPageBreak/>
        <w:t xml:space="preserve">Székhely: </w:t>
      </w:r>
      <w:r>
        <w:rPr>
          <w:rFonts w:asciiTheme="minorHAnsi" w:hAnsiTheme="minorHAnsi" w:cs="Arial"/>
          <w:sz w:val="22"/>
          <w:szCs w:val="22"/>
        </w:rPr>
        <w:t>1055 Budapest, Falk Miksa u. 9-11.</w:t>
      </w:r>
    </w:p>
    <w:p w:rsidR="00451C6A" w:rsidRPr="001833F4" w:rsidRDefault="00451C6A" w:rsidP="00451C6A">
      <w:pPr>
        <w:jc w:val="both"/>
        <w:rPr>
          <w:rFonts w:asciiTheme="minorHAnsi" w:hAnsiTheme="minorHAnsi" w:cs="Arial"/>
          <w:sz w:val="22"/>
          <w:szCs w:val="22"/>
        </w:rPr>
      </w:pPr>
      <w:r>
        <w:rPr>
          <w:rFonts w:asciiTheme="minorHAnsi" w:hAnsiTheme="minorHAnsi" w:cs="Arial"/>
          <w:sz w:val="22"/>
          <w:szCs w:val="22"/>
        </w:rPr>
        <w:t xml:space="preserve">Postai cím: </w:t>
      </w:r>
      <w:r w:rsidRPr="00110E44">
        <w:rPr>
          <w:rFonts w:asciiTheme="minorHAnsi" w:hAnsiTheme="minorHAnsi" w:cs="Arial"/>
          <w:sz w:val="22"/>
          <w:szCs w:val="22"/>
        </w:rPr>
        <w:t>1363 Budapest, Pf.: 9.</w:t>
      </w:r>
    </w:p>
    <w:p w:rsidR="00451C6A" w:rsidRDefault="00451C6A" w:rsidP="00451C6A">
      <w:pPr>
        <w:jc w:val="both"/>
        <w:rPr>
          <w:rFonts w:asciiTheme="minorHAnsi" w:hAnsiTheme="minorHAnsi" w:cs="Arial"/>
          <w:sz w:val="22"/>
          <w:szCs w:val="22"/>
        </w:rPr>
      </w:pPr>
      <w:r>
        <w:rPr>
          <w:rFonts w:asciiTheme="minorHAnsi" w:hAnsiTheme="minorHAnsi" w:cs="Arial"/>
          <w:sz w:val="22"/>
          <w:szCs w:val="22"/>
        </w:rPr>
        <w:t>Levelezési cím: ugyfelszolgalat@naih.hu</w:t>
      </w:r>
    </w:p>
    <w:p w:rsidR="00451C6A" w:rsidRPr="001833F4" w:rsidRDefault="00451C6A" w:rsidP="00451C6A">
      <w:pPr>
        <w:jc w:val="both"/>
        <w:rPr>
          <w:rFonts w:asciiTheme="minorHAnsi" w:hAnsiTheme="minorHAnsi" w:cs="Arial"/>
          <w:sz w:val="22"/>
          <w:szCs w:val="22"/>
        </w:rPr>
      </w:pPr>
      <w:r w:rsidRPr="001833F4">
        <w:rPr>
          <w:rFonts w:asciiTheme="minorHAnsi" w:hAnsiTheme="minorHAnsi" w:cs="Arial"/>
          <w:sz w:val="22"/>
          <w:szCs w:val="22"/>
        </w:rPr>
        <w:t>Honlap: </w:t>
      </w:r>
      <w:hyperlink r:id="rId4" w:history="1">
        <w:r w:rsidRPr="001833F4">
          <w:rPr>
            <w:rFonts w:asciiTheme="minorHAnsi" w:hAnsiTheme="minorHAnsi"/>
            <w:sz w:val="22"/>
            <w:szCs w:val="22"/>
          </w:rPr>
          <w:t>www.naih.hu</w:t>
        </w:r>
      </w:hyperlink>
    </w:p>
    <w:p w:rsidR="00451C6A" w:rsidRPr="001833F4" w:rsidRDefault="00451C6A" w:rsidP="00451C6A">
      <w:pPr>
        <w:jc w:val="both"/>
        <w:rPr>
          <w:rFonts w:asciiTheme="minorHAnsi" w:hAnsiTheme="minorHAnsi" w:cs="Arial"/>
          <w:sz w:val="22"/>
          <w:szCs w:val="22"/>
        </w:rPr>
      </w:pPr>
      <w:r w:rsidRPr="001833F4">
        <w:rPr>
          <w:rFonts w:asciiTheme="minorHAnsi" w:hAnsiTheme="minorHAnsi" w:cs="Arial"/>
          <w:sz w:val="22"/>
          <w:szCs w:val="22"/>
        </w:rPr>
        <w:t>Telefon: +36 (1) 391-1400</w:t>
      </w:r>
    </w:p>
    <w:p w:rsidR="00451C6A" w:rsidRPr="001833F4" w:rsidRDefault="00451C6A" w:rsidP="00451C6A">
      <w:pPr>
        <w:jc w:val="both"/>
        <w:rPr>
          <w:rFonts w:asciiTheme="minorHAnsi" w:hAnsiTheme="minorHAnsi" w:cs="Arial"/>
          <w:sz w:val="22"/>
          <w:szCs w:val="22"/>
        </w:rPr>
      </w:pPr>
      <w:r w:rsidRPr="001833F4">
        <w:rPr>
          <w:rFonts w:asciiTheme="minorHAnsi" w:hAnsiTheme="minorHAnsi" w:cs="Arial"/>
          <w:sz w:val="22"/>
          <w:szCs w:val="22"/>
        </w:rPr>
        <w:t>E-mail: </w:t>
      </w:r>
      <w:hyperlink r:id="rId5" w:history="1">
        <w:r w:rsidRPr="001833F4">
          <w:rPr>
            <w:rFonts w:asciiTheme="minorHAnsi" w:hAnsiTheme="minorHAnsi"/>
            <w:sz w:val="22"/>
            <w:szCs w:val="22"/>
          </w:rPr>
          <w:t>ugyfelszolgalat@naih.hu</w:t>
        </w:r>
      </w:hyperlink>
    </w:p>
    <w:p w:rsidR="00451C6A" w:rsidRPr="00DE2208" w:rsidRDefault="00451C6A" w:rsidP="00451C6A">
      <w:pPr>
        <w:rPr>
          <w:rFonts w:asciiTheme="minorHAnsi" w:hAnsiTheme="minorHAnsi" w:cs="Arial"/>
          <w:b/>
          <w:sz w:val="22"/>
          <w:szCs w:val="22"/>
        </w:rPr>
      </w:pPr>
    </w:p>
    <w:p w:rsidR="00451C6A" w:rsidRPr="00DE2208" w:rsidRDefault="00451C6A" w:rsidP="00451C6A">
      <w:pPr>
        <w:rPr>
          <w:rFonts w:asciiTheme="minorHAnsi" w:hAnsiTheme="minorHAnsi" w:cs="Arial"/>
          <w:b/>
          <w:sz w:val="22"/>
          <w:szCs w:val="22"/>
        </w:rPr>
      </w:pPr>
      <w:r w:rsidRPr="00DE2208">
        <w:rPr>
          <w:rFonts w:asciiTheme="minorHAnsi" w:hAnsiTheme="minorHAnsi" w:cs="Arial"/>
          <w:b/>
          <w:sz w:val="22"/>
          <w:szCs w:val="22"/>
        </w:rPr>
        <w:t>A felügyeleti hatósággal szembeni hatékony bírósági jogorvoslathoz való jog</w:t>
      </w:r>
    </w:p>
    <w:p w:rsidR="00451C6A" w:rsidRPr="00DE2208" w:rsidRDefault="00451C6A" w:rsidP="00451C6A">
      <w:pPr>
        <w:rPr>
          <w:rFonts w:asciiTheme="minorHAnsi" w:hAnsiTheme="minorHAnsi" w:cs="Arial"/>
          <w:b/>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1.  Az egyéb közigazgatási vagy nem bírósági útra tartozó jogorvoslatok sérelme nélkül, minden természetes és jogi személy jogosult a hatékony bírósági jogorvoslatra a felügyeleti hatóság rá vonatkozó, jogilag kötelező erejű döntésével szemben.</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2. Az egyéb közigazgatási vagy nem bírósági útra tartozó jogorvoslatok sérelme nélkül, minden érintett jogosult a hatékony bírósági jogorvoslatra, ha a Rendelet 55. vagy 56. cikk alapján illetékes felügyeleti hatóság nem foglalkozik a panasszal, vagy három hónapon belül nem tájékoztatja az érintettet a 77. cikk alapján benyújtott panasszal kapcsolatos eljárási fejleményekről vagy annak eredményéről.</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3. A felügyeleti hatósággal szembeni eljárást a felügyeleti hatóság székhelye szerinti tagállam bírósága előtt kell megindítani.</w:t>
      </w:r>
    </w:p>
    <w:p w:rsidR="00451C6A" w:rsidRPr="00DE2208" w:rsidRDefault="00451C6A" w:rsidP="00451C6A">
      <w:pPr>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4. 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p>
    <w:p w:rsidR="00451C6A" w:rsidRDefault="00451C6A" w:rsidP="00451C6A">
      <w:pPr>
        <w:jc w:val="both"/>
        <w:rPr>
          <w:rFonts w:asciiTheme="minorHAnsi" w:hAnsiTheme="minorHAnsi" w:cs="Arial"/>
          <w:b/>
          <w:sz w:val="22"/>
          <w:szCs w:val="22"/>
        </w:rPr>
      </w:pPr>
    </w:p>
    <w:p w:rsidR="00451C6A" w:rsidRPr="00DE2208" w:rsidRDefault="00451C6A" w:rsidP="00451C6A">
      <w:pPr>
        <w:jc w:val="both"/>
        <w:rPr>
          <w:rFonts w:asciiTheme="minorHAnsi" w:hAnsiTheme="minorHAnsi" w:cs="Arial"/>
          <w:b/>
          <w:sz w:val="22"/>
          <w:szCs w:val="22"/>
        </w:rPr>
      </w:pPr>
    </w:p>
    <w:p w:rsidR="00451C6A" w:rsidRPr="00DE2208" w:rsidRDefault="00451C6A" w:rsidP="00451C6A">
      <w:pPr>
        <w:jc w:val="both"/>
        <w:rPr>
          <w:rFonts w:asciiTheme="minorHAnsi" w:hAnsiTheme="minorHAnsi" w:cs="Arial"/>
          <w:b/>
          <w:sz w:val="22"/>
          <w:szCs w:val="22"/>
        </w:rPr>
      </w:pPr>
      <w:r w:rsidRPr="00DE2208">
        <w:rPr>
          <w:rFonts w:asciiTheme="minorHAnsi" w:hAnsiTheme="minorHAnsi" w:cs="Arial"/>
          <w:b/>
          <w:sz w:val="22"/>
          <w:szCs w:val="22"/>
        </w:rPr>
        <w:t>Az adatkezelővel vagy az adatfeldolgozóval szembeni hatékony bírósági jogorvoslathoz való jog</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1. A rendelkezésre álló közigazgatási vagy nem bírósági útra tartozó jogorvoslatok – köztük a felügyeleti hatóságnál történő panasztételhez való, Rendelet 77. cikk szerinti jog – sérelme nélkül, minden érintett hatékony bírósági jogorvoslatra jogosult, ha megítélése szerint a személyes adatainak a Rendeletnek nem megfelelő kezelése következtében megsértették az a Rendelet szerinti jogait.</w:t>
      </w:r>
    </w:p>
    <w:p w:rsidR="00451C6A" w:rsidRPr="00DE2208" w:rsidRDefault="00451C6A" w:rsidP="00451C6A">
      <w:pPr>
        <w:jc w:val="both"/>
        <w:rPr>
          <w:rFonts w:asciiTheme="minorHAnsi" w:hAnsiTheme="minorHAnsi" w:cs="Arial"/>
          <w:sz w:val="22"/>
          <w:szCs w:val="22"/>
        </w:rPr>
      </w:pPr>
    </w:p>
    <w:p w:rsidR="00451C6A" w:rsidRPr="00DE2208" w:rsidRDefault="00451C6A" w:rsidP="00451C6A">
      <w:pPr>
        <w:jc w:val="both"/>
        <w:rPr>
          <w:rFonts w:asciiTheme="minorHAnsi" w:hAnsiTheme="minorHAnsi" w:cs="Arial"/>
          <w:sz w:val="22"/>
          <w:szCs w:val="22"/>
        </w:rPr>
      </w:pPr>
      <w:r w:rsidRPr="00DE2208">
        <w:rPr>
          <w:rFonts w:asciiTheme="minorHAnsi" w:hAnsiTheme="minorHAnsi" w:cs="Arial"/>
          <w:sz w:val="22"/>
          <w:szCs w:val="22"/>
        </w:rPr>
        <w:t>2.  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451C6A" w:rsidRPr="002434EF" w:rsidRDefault="00451C6A" w:rsidP="00451C6A">
      <w:pPr>
        <w:jc w:val="both"/>
        <w:rPr>
          <w:rFonts w:asciiTheme="minorHAnsi" w:hAnsiTheme="minorHAnsi" w:cs="Arial"/>
          <w:sz w:val="22"/>
          <w:szCs w:val="22"/>
        </w:rPr>
      </w:pPr>
    </w:p>
    <w:p w:rsidR="00451C6A" w:rsidRPr="002434EF" w:rsidRDefault="00451C6A" w:rsidP="00451C6A">
      <w:pPr>
        <w:jc w:val="center"/>
        <w:rPr>
          <w:rFonts w:asciiTheme="minorHAnsi" w:hAnsiTheme="minorHAnsi" w:cs="Arial"/>
          <w:b/>
          <w:sz w:val="22"/>
          <w:szCs w:val="22"/>
        </w:rPr>
      </w:pPr>
      <w:r w:rsidRPr="002434EF">
        <w:rPr>
          <w:rFonts w:asciiTheme="minorHAnsi" w:hAnsiTheme="minorHAnsi" w:cs="Arial"/>
          <w:b/>
          <w:sz w:val="22"/>
          <w:szCs w:val="22"/>
        </w:rPr>
        <w:t>I</w:t>
      </w:r>
      <w:r>
        <w:rPr>
          <w:rFonts w:asciiTheme="minorHAnsi" w:hAnsiTheme="minorHAnsi" w:cs="Arial"/>
          <w:b/>
          <w:sz w:val="22"/>
          <w:szCs w:val="22"/>
        </w:rPr>
        <w:t>X</w:t>
      </w:r>
      <w:r w:rsidRPr="002434EF">
        <w:rPr>
          <w:rFonts w:asciiTheme="minorHAnsi" w:hAnsiTheme="minorHAnsi" w:cs="Arial"/>
          <w:b/>
          <w:sz w:val="22"/>
          <w:szCs w:val="22"/>
        </w:rPr>
        <w:t>. FEJEZET</w:t>
      </w:r>
    </w:p>
    <w:p w:rsidR="00451C6A" w:rsidRPr="002434EF" w:rsidRDefault="00451C6A" w:rsidP="00451C6A">
      <w:pPr>
        <w:jc w:val="center"/>
        <w:rPr>
          <w:rFonts w:asciiTheme="minorHAnsi" w:hAnsiTheme="minorHAnsi" w:cs="Arial"/>
          <w:b/>
          <w:bCs/>
          <w:color w:val="000000"/>
          <w:sz w:val="22"/>
          <w:szCs w:val="22"/>
          <w:shd w:val="clear" w:color="auto" w:fill="FFFFFF"/>
        </w:rPr>
      </w:pPr>
      <w:r w:rsidRPr="002434EF">
        <w:rPr>
          <w:rFonts w:asciiTheme="minorHAnsi" w:hAnsiTheme="minorHAnsi" w:cs="Arial"/>
          <w:b/>
          <w:bCs/>
          <w:color w:val="000000"/>
          <w:sz w:val="22"/>
          <w:szCs w:val="22"/>
          <w:shd w:val="clear" w:color="auto" w:fill="FFFFFF"/>
        </w:rPr>
        <w:t>AZ ÉRINTETT KÉRELMÉNEK ELŐTERJESZTÉSE,</w:t>
      </w:r>
    </w:p>
    <w:p w:rsidR="00451C6A" w:rsidRPr="002434EF" w:rsidRDefault="00451C6A" w:rsidP="00451C6A">
      <w:pPr>
        <w:jc w:val="center"/>
        <w:rPr>
          <w:rFonts w:asciiTheme="minorHAnsi" w:hAnsiTheme="minorHAnsi" w:cs="Arial"/>
          <w:sz w:val="22"/>
          <w:szCs w:val="22"/>
        </w:rPr>
      </w:pPr>
      <w:r w:rsidRPr="002434EF">
        <w:rPr>
          <w:rFonts w:asciiTheme="minorHAnsi" w:hAnsiTheme="minorHAnsi" w:cs="Arial"/>
          <w:b/>
          <w:bCs/>
          <w:color w:val="000000"/>
          <w:sz w:val="22"/>
          <w:szCs w:val="22"/>
          <w:shd w:val="clear" w:color="auto" w:fill="FFFFFF"/>
        </w:rPr>
        <w:t xml:space="preserve"> AZ ADATKEZELŐ INTÉZKEDÉSEI</w:t>
      </w:r>
    </w:p>
    <w:p w:rsidR="00451C6A" w:rsidRPr="002434EF" w:rsidRDefault="00451C6A" w:rsidP="00451C6A">
      <w:pPr>
        <w:rPr>
          <w:rFonts w:asciiTheme="minorHAnsi" w:hAnsiTheme="minorHAnsi" w:cs="Arial"/>
          <w:sz w:val="22"/>
          <w:szCs w:val="22"/>
        </w:rPr>
      </w:pPr>
    </w:p>
    <w:p w:rsidR="00451C6A" w:rsidRPr="002434EF" w:rsidRDefault="00451C6A" w:rsidP="00451C6A">
      <w:pPr>
        <w:jc w:val="both"/>
        <w:rPr>
          <w:rFonts w:asciiTheme="minorHAnsi" w:hAnsiTheme="minorHAnsi" w:cs="Arial"/>
          <w:sz w:val="22"/>
          <w:szCs w:val="22"/>
        </w:rPr>
      </w:pPr>
      <w:r w:rsidRPr="002434EF">
        <w:rPr>
          <w:rFonts w:asciiTheme="minorHAnsi" w:hAnsiTheme="minorHAnsi" w:cs="Arial"/>
          <w:sz w:val="22"/>
          <w:szCs w:val="22"/>
        </w:rPr>
        <w:t xml:space="preserve">1. Az Adatkezelő indokolatlan késedelem nélkül, de mindenféleképpen a kérelem beérkezésétől számított egy hónapon belül tájékoztatja az érintettet a jogai gyakorlására irányuló kérelme nyomán hozott intézkedésekről. </w:t>
      </w:r>
    </w:p>
    <w:p w:rsidR="00451C6A" w:rsidRPr="002434EF" w:rsidRDefault="00451C6A" w:rsidP="00451C6A">
      <w:pPr>
        <w:jc w:val="both"/>
        <w:rPr>
          <w:rFonts w:asciiTheme="minorHAnsi" w:hAnsiTheme="minorHAnsi" w:cs="Arial"/>
          <w:sz w:val="22"/>
          <w:szCs w:val="22"/>
        </w:rPr>
      </w:pPr>
    </w:p>
    <w:p w:rsidR="00451C6A" w:rsidRPr="002434EF" w:rsidRDefault="00451C6A" w:rsidP="00451C6A">
      <w:pPr>
        <w:jc w:val="both"/>
        <w:rPr>
          <w:rFonts w:asciiTheme="minorHAnsi" w:hAnsiTheme="minorHAnsi" w:cs="Arial"/>
          <w:sz w:val="22"/>
          <w:szCs w:val="22"/>
        </w:rPr>
      </w:pPr>
      <w:r w:rsidRPr="002434EF">
        <w:rPr>
          <w:rFonts w:asciiTheme="minorHAnsi" w:hAnsiTheme="minorHAnsi" w:cs="Arial"/>
          <w:sz w:val="22"/>
          <w:szCs w:val="22"/>
        </w:rPr>
        <w:t xml:space="preserve">2.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w:t>
      </w:r>
    </w:p>
    <w:p w:rsidR="00451C6A" w:rsidRPr="002434EF" w:rsidRDefault="00451C6A" w:rsidP="00451C6A">
      <w:pPr>
        <w:jc w:val="both"/>
        <w:rPr>
          <w:rFonts w:asciiTheme="minorHAnsi" w:hAnsiTheme="minorHAnsi" w:cs="Arial"/>
          <w:sz w:val="22"/>
          <w:szCs w:val="22"/>
        </w:rPr>
      </w:pPr>
    </w:p>
    <w:p w:rsidR="00451C6A" w:rsidRPr="002434EF" w:rsidRDefault="00451C6A" w:rsidP="00451C6A">
      <w:pPr>
        <w:jc w:val="both"/>
        <w:rPr>
          <w:rFonts w:asciiTheme="minorHAnsi" w:hAnsiTheme="minorHAnsi" w:cs="Arial"/>
          <w:sz w:val="22"/>
          <w:szCs w:val="22"/>
        </w:rPr>
      </w:pPr>
      <w:smartTag w:uri="urn:schemas-microsoft-com:office:smarttags" w:element="metricconverter">
        <w:smartTagPr>
          <w:attr w:name="ProductID" w:val="3. Ha"/>
        </w:smartTagPr>
        <w:r w:rsidRPr="002434EF">
          <w:rPr>
            <w:rFonts w:asciiTheme="minorHAnsi" w:hAnsiTheme="minorHAnsi" w:cs="Arial"/>
            <w:sz w:val="22"/>
            <w:szCs w:val="22"/>
          </w:rPr>
          <w:t>3. Ha</w:t>
        </w:r>
      </w:smartTag>
      <w:r w:rsidRPr="002434EF">
        <w:rPr>
          <w:rFonts w:asciiTheme="minorHAnsi" w:hAnsiTheme="minorHAnsi" w:cs="Arial"/>
          <w:sz w:val="22"/>
          <w:szCs w:val="22"/>
        </w:rPr>
        <w:t xml:space="preserve"> az érintett elektronikus úton nyújtotta be a kérelmet, a tájékoztatást lehetőség szerint elektronikus úton kell megadni, kivéve, ha az érintett azt másként kéri.</w:t>
      </w:r>
    </w:p>
    <w:p w:rsidR="00451C6A" w:rsidRPr="002434EF" w:rsidRDefault="00451C6A" w:rsidP="00451C6A">
      <w:pPr>
        <w:jc w:val="both"/>
        <w:rPr>
          <w:rFonts w:asciiTheme="minorHAnsi" w:hAnsiTheme="minorHAnsi" w:cs="Arial"/>
          <w:sz w:val="22"/>
          <w:szCs w:val="22"/>
        </w:rPr>
      </w:pPr>
    </w:p>
    <w:p w:rsidR="00451C6A" w:rsidRPr="002434EF" w:rsidRDefault="00451C6A" w:rsidP="00451C6A">
      <w:pPr>
        <w:jc w:val="both"/>
        <w:rPr>
          <w:rFonts w:asciiTheme="minorHAnsi" w:hAnsiTheme="minorHAnsi" w:cs="Arial"/>
          <w:sz w:val="22"/>
          <w:szCs w:val="22"/>
        </w:rPr>
      </w:pPr>
      <w:smartTag w:uri="urn:schemas-microsoft-com:office:smarttags" w:element="metricconverter">
        <w:smartTagPr>
          <w:attr w:name="ProductID" w:val="4. Ha"/>
        </w:smartTagPr>
        <w:r w:rsidRPr="002434EF">
          <w:rPr>
            <w:rFonts w:asciiTheme="minorHAnsi" w:hAnsiTheme="minorHAnsi" w:cs="Arial"/>
            <w:sz w:val="22"/>
            <w:szCs w:val="22"/>
          </w:rPr>
          <w:t>4. Ha</w:t>
        </w:r>
      </w:smartTag>
      <w:r w:rsidRPr="002434EF">
        <w:rPr>
          <w:rFonts w:asciiTheme="minorHAnsi" w:hAnsiTheme="minorHAnsi" w:cs="Arial"/>
          <w:sz w:val="22"/>
          <w:szCs w:val="22"/>
        </w:rPr>
        <w:t xml:space="preserve">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451C6A" w:rsidRPr="002434EF" w:rsidRDefault="00451C6A" w:rsidP="00451C6A">
      <w:pPr>
        <w:jc w:val="both"/>
        <w:rPr>
          <w:rFonts w:asciiTheme="minorHAnsi" w:hAnsiTheme="minorHAnsi" w:cs="Arial"/>
          <w:sz w:val="22"/>
          <w:szCs w:val="22"/>
        </w:rPr>
      </w:pPr>
    </w:p>
    <w:p w:rsidR="00451C6A" w:rsidRPr="002434EF" w:rsidRDefault="00451C6A" w:rsidP="00451C6A">
      <w:pPr>
        <w:jc w:val="both"/>
        <w:rPr>
          <w:rFonts w:asciiTheme="minorHAnsi" w:hAnsiTheme="minorHAnsi" w:cs="Arial"/>
          <w:sz w:val="22"/>
          <w:szCs w:val="22"/>
        </w:rPr>
      </w:pPr>
      <w:r w:rsidRPr="002434EF">
        <w:rPr>
          <w:rFonts w:asciiTheme="minorHAnsi" w:hAnsiTheme="minorHAnsi" w:cs="Arial"/>
          <w:sz w:val="22"/>
          <w:szCs w:val="22"/>
        </w:rPr>
        <w:t>5. Az Adatkezelő a Rendelet 13. és 14. cikk szerinti információkat és az érintett jogairól szóló tájékoztatást (Rendelt 15-22. és 34. cikk)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451C6A" w:rsidRPr="00F20903" w:rsidRDefault="00451C6A" w:rsidP="00451C6A">
      <w:pPr>
        <w:jc w:val="both"/>
        <w:rPr>
          <w:rFonts w:asciiTheme="minorHAnsi" w:hAnsiTheme="minorHAnsi" w:cs="Arial"/>
          <w:sz w:val="22"/>
          <w:szCs w:val="22"/>
        </w:rPr>
      </w:pPr>
      <w:r w:rsidRPr="00F20903">
        <w:rPr>
          <w:rFonts w:asciiTheme="minorHAnsi" w:hAnsiTheme="minorHAnsi" w:cs="Arial"/>
          <w:sz w:val="22"/>
          <w:szCs w:val="22"/>
        </w:rPr>
        <w:t>a) 5.000,-Ft összegű díjat számíthat fel, vagy</w:t>
      </w:r>
    </w:p>
    <w:p w:rsidR="00451C6A" w:rsidRPr="002434EF" w:rsidRDefault="00451C6A" w:rsidP="00451C6A">
      <w:pPr>
        <w:jc w:val="both"/>
        <w:rPr>
          <w:rFonts w:asciiTheme="minorHAnsi" w:hAnsiTheme="minorHAnsi" w:cs="Arial"/>
          <w:sz w:val="22"/>
          <w:szCs w:val="22"/>
        </w:rPr>
      </w:pPr>
      <w:r w:rsidRPr="002434EF">
        <w:rPr>
          <w:rFonts w:asciiTheme="minorHAnsi" w:hAnsiTheme="minorHAnsi" w:cs="Arial"/>
          <w:sz w:val="22"/>
          <w:szCs w:val="22"/>
        </w:rPr>
        <w:t>b) megtagadhatja a kérelem alapján történő intézkedést.</w:t>
      </w:r>
    </w:p>
    <w:p w:rsidR="00451C6A" w:rsidRPr="002434EF" w:rsidRDefault="00451C6A" w:rsidP="00451C6A">
      <w:pPr>
        <w:jc w:val="both"/>
        <w:rPr>
          <w:rFonts w:asciiTheme="minorHAnsi" w:hAnsiTheme="minorHAnsi" w:cs="Arial"/>
          <w:sz w:val="22"/>
          <w:szCs w:val="22"/>
        </w:rPr>
      </w:pPr>
      <w:r w:rsidRPr="002434EF">
        <w:rPr>
          <w:rFonts w:asciiTheme="minorHAnsi" w:hAnsiTheme="minorHAnsi" w:cs="Arial"/>
          <w:sz w:val="22"/>
          <w:szCs w:val="22"/>
        </w:rPr>
        <w:t>A kérelem egyértelműen megalapozatlan vagy túlzó jellegének bizonyítása az Adatkezelőt terheli.</w:t>
      </w:r>
    </w:p>
    <w:p w:rsidR="00451C6A" w:rsidRPr="002434EF" w:rsidRDefault="00451C6A" w:rsidP="00451C6A">
      <w:pPr>
        <w:jc w:val="both"/>
        <w:rPr>
          <w:rFonts w:asciiTheme="minorHAnsi" w:hAnsiTheme="minorHAnsi" w:cs="Arial"/>
          <w:sz w:val="22"/>
          <w:szCs w:val="22"/>
        </w:rPr>
      </w:pPr>
    </w:p>
    <w:p w:rsidR="00451C6A" w:rsidRPr="002434EF" w:rsidRDefault="00451C6A" w:rsidP="00451C6A">
      <w:pPr>
        <w:jc w:val="both"/>
        <w:rPr>
          <w:rFonts w:asciiTheme="minorHAnsi" w:hAnsiTheme="minorHAnsi" w:cs="Arial"/>
          <w:sz w:val="22"/>
          <w:szCs w:val="22"/>
        </w:rPr>
      </w:pPr>
      <w:smartTag w:uri="urn:schemas-microsoft-com:office:smarttags" w:element="metricconverter">
        <w:smartTagPr>
          <w:attr w:name="ProductID" w:val="6. Ha"/>
        </w:smartTagPr>
        <w:r w:rsidRPr="002434EF">
          <w:rPr>
            <w:rFonts w:asciiTheme="minorHAnsi" w:hAnsiTheme="minorHAnsi" w:cs="Arial"/>
            <w:sz w:val="22"/>
            <w:szCs w:val="22"/>
          </w:rPr>
          <w:t>6. Ha</w:t>
        </w:r>
      </w:smartTag>
      <w:r w:rsidRPr="002434EF">
        <w:rPr>
          <w:rFonts w:asciiTheme="minorHAnsi" w:hAnsiTheme="minorHAnsi" w:cs="Arial"/>
          <w:sz w:val="22"/>
          <w:szCs w:val="22"/>
        </w:rPr>
        <w:t xml:space="preserve"> az Adatkezelőnek megalapozott kétségei vannak a kérelmet benyújtó természetes személy kilétével kapcsolatban, további, az érintett személyazonosságának megerősítéséhez szükséges információk nyújtását kérheti.</w:t>
      </w:r>
    </w:p>
    <w:p w:rsidR="00A62331" w:rsidRDefault="00A62331"/>
    <w:sectPr w:rsidR="00A62331" w:rsidSect="002434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Ebrima">
    <w:panose1 w:val="02000000000000000000"/>
    <w:charset w:val="EE"/>
    <w:family w:val="auto"/>
    <w:pitch w:val="variable"/>
    <w:sig w:usb0="A000005F" w:usb1="02000041" w:usb2="00000800" w:usb3="00000000" w:csb0="00000093"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51C6A"/>
    <w:rsid w:val="00451C6A"/>
    <w:rsid w:val="00471EA6"/>
    <w:rsid w:val="00564774"/>
    <w:rsid w:val="00776E44"/>
    <w:rsid w:val="00881195"/>
    <w:rsid w:val="00A62331"/>
    <w:rsid w:val="00BF257D"/>
    <w:rsid w:val="00C2511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Ebrima"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51C6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1"/>
    <w:qFormat/>
    <w:rsid w:val="00BF257D"/>
    <w:pPr>
      <w:widowControl w:val="0"/>
      <w:autoSpaceDE w:val="0"/>
      <w:autoSpaceDN w:val="0"/>
      <w:spacing w:before="85" w:line="638" w:lineRule="exact"/>
      <w:ind w:left="3381"/>
    </w:pPr>
    <w:rPr>
      <w:rFonts w:ascii="Ebrima" w:eastAsia="Ebrima" w:hAnsi="Ebrima" w:cs="Ebrima"/>
      <w:b/>
      <w:bCs/>
      <w:sz w:val="50"/>
      <w:szCs w:val="50"/>
      <w:lang w:eastAsia="en-US"/>
    </w:rPr>
  </w:style>
  <w:style w:type="character" w:customStyle="1" w:styleId="CmChar">
    <w:name w:val="Cím Char"/>
    <w:basedOn w:val="Bekezdsalapbettpusa"/>
    <w:link w:val="Cm"/>
    <w:uiPriority w:val="1"/>
    <w:rsid w:val="00BF257D"/>
    <w:rPr>
      <w:rFonts w:ascii="Ebrima" w:eastAsia="Ebrima" w:hAnsi="Ebrima" w:cs="Ebrima"/>
      <w:b/>
      <w:bCs/>
      <w:sz w:val="50"/>
      <w:szCs w:val="50"/>
    </w:rPr>
  </w:style>
  <w:style w:type="paragraph" w:styleId="Szvegtrzs">
    <w:name w:val="Body Text"/>
    <w:basedOn w:val="Norml"/>
    <w:link w:val="SzvegtrzsChar"/>
    <w:uiPriority w:val="1"/>
    <w:qFormat/>
    <w:rsid w:val="00BF257D"/>
    <w:pPr>
      <w:widowControl w:val="0"/>
      <w:autoSpaceDE w:val="0"/>
      <w:autoSpaceDN w:val="0"/>
    </w:pPr>
    <w:rPr>
      <w:rFonts w:ascii="Ebrima" w:eastAsia="Ebrima" w:hAnsi="Ebrima" w:cs="Ebrima"/>
      <w:sz w:val="20"/>
      <w:szCs w:val="20"/>
      <w:lang w:eastAsia="en-US"/>
    </w:rPr>
  </w:style>
  <w:style w:type="character" w:customStyle="1" w:styleId="SzvegtrzsChar">
    <w:name w:val="Szövegtörzs Char"/>
    <w:basedOn w:val="Bekezdsalapbettpusa"/>
    <w:link w:val="Szvegtrzs"/>
    <w:uiPriority w:val="1"/>
    <w:rsid w:val="00BF257D"/>
    <w:rPr>
      <w:rFonts w:ascii="Ebrima" w:eastAsia="Ebrima" w:hAnsi="Ebrima" w:cs="Ebrima"/>
      <w:sz w:val="20"/>
      <w:szCs w:val="20"/>
    </w:rPr>
  </w:style>
  <w:style w:type="paragraph" w:styleId="Listaszerbekezds">
    <w:name w:val="List Paragraph"/>
    <w:basedOn w:val="Norml"/>
    <w:uiPriority w:val="1"/>
    <w:qFormat/>
    <w:rsid w:val="00BF257D"/>
    <w:pPr>
      <w:widowControl w:val="0"/>
      <w:autoSpaceDE w:val="0"/>
      <w:autoSpaceDN w:val="0"/>
      <w:ind w:left="2855" w:hanging="360"/>
      <w:jc w:val="both"/>
    </w:pPr>
    <w:rPr>
      <w:rFonts w:ascii="Ebrima" w:eastAsia="Ebrima" w:hAnsi="Ebrima" w:cs="Ebrima"/>
      <w:sz w:val="22"/>
      <w:szCs w:val="22"/>
      <w:lang w:eastAsia="en-US"/>
    </w:rPr>
  </w:style>
  <w:style w:type="paragraph" w:customStyle="1" w:styleId="TOC1">
    <w:name w:val="TOC 1"/>
    <w:basedOn w:val="Norml"/>
    <w:uiPriority w:val="1"/>
    <w:qFormat/>
    <w:rsid w:val="00BF257D"/>
    <w:pPr>
      <w:widowControl w:val="0"/>
      <w:autoSpaceDE w:val="0"/>
      <w:autoSpaceDN w:val="0"/>
      <w:spacing w:before="128"/>
      <w:ind w:left="1730" w:hanging="316"/>
    </w:pPr>
    <w:rPr>
      <w:rFonts w:ascii="Ebrima" w:eastAsia="Ebrima" w:hAnsi="Ebrima" w:cs="Ebrima"/>
      <w:sz w:val="21"/>
      <w:szCs w:val="21"/>
      <w:lang w:eastAsia="en-US"/>
    </w:rPr>
  </w:style>
  <w:style w:type="paragraph" w:customStyle="1" w:styleId="TOC2">
    <w:name w:val="TOC 2"/>
    <w:basedOn w:val="Norml"/>
    <w:uiPriority w:val="1"/>
    <w:qFormat/>
    <w:rsid w:val="00BF257D"/>
    <w:pPr>
      <w:widowControl w:val="0"/>
      <w:autoSpaceDE w:val="0"/>
      <w:autoSpaceDN w:val="0"/>
      <w:spacing w:before="141"/>
      <w:ind w:left="2076" w:hanging="661"/>
    </w:pPr>
    <w:rPr>
      <w:rFonts w:ascii="Ebrima" w:eastAsia="Ebrima" w:hAnsi="Ebrima" w:cs="Ebrima"/>
      <w:sz w:val="20"/>
      <w:szCs w:val="20"/>
      <w:lang w:eastAsia="en-US"/>
    </w:rPr>
  </w:style>
  <w:style w:type="paragraph" w:customStyle="1" w:styleId="TOC3">
    <w:name w:val="TOC 3"/>
    <w:basedOn w:val="Norml"/>
    <w:uiPriority w:val="1"/>
    <w:qFormat/>
    <w:rsid w:val="00BF257D"/>
    <w:pPr>
      <w:widowControl w:val="0"/>
      <w:autoSpaceDE w:val="0"/>
      <w:autoSpaceDN w:val="0"/>
      <w:spacing w:before="141"/>
      <w:ind w:left="1636"/>
    </w:pPr>
    <w:rPr>
      <w:rFonts w:ascii="Ebrima" w:eastAsia="Ebrima" w:hAnsi="Ebrima" w:cs="Ebrima"/>
      <w:sz w:val="20"/>
      <w:szCs w:val="20"/>
      <w:lang w:eastAsia="en-US"/>
    </w:rPr>
  </w:style>
  <w:style w:type="paragraph" w:customStyle="1" w:styleId="Heading1">
    <w:name w:val="Heading 1"/>
    <w:basedOn w:val="Norml"/>
    <w:uiPriority w:val="1"/>
    <w:qFormat/>
    <w:rsid w:val="00BF257D"/>
    <w:pPr>
      <w:widowControl w:val="0"/>
      <w:autoSpaceDE w:val="0"/>
      <w:autoSpaceDN w:val="0"/>
      <w:ind w:left="2834"/>
      <w:outlineLvl w:val="1"/>
    </w:pPr>
    <w:rPr>
      <w:rFonts w:ascii="Ebrima" w:eastAsia="Ebrima" w:hAnsi="Ebrima" w:cs="Ebrima"/>
      <w:sz w:val="21"/>
      <w:szCs w:val="21"/>
      <w:lang w:eastAsia="en-US"/>
    </w:rPr>
  </w:style>
  <w:style w:type="paragraph" w:customStyle="1" w:styleId="Heading2">
    <w:name w:val="Heading 2"/>
    <w:basedOn w:val="Norml"/>
    <w:uiPriority w:val="1"/>
    <w:qFormat/>
    <w:rsid w:val="00BF257D"/>
    <w:pPr>
      <w:widowControl w:val="0"/>
      <w:autoSpaceDE w:val="0"/>
      <w:autoSpaceDN w:val="0"/>
      <w:ind w:left="1415"/>
      <w:outlineLvl w:val="2"/>
    </w:pPr>
    <w:rPr>
      <w:rFonts w:ascii="Ebrima" w:eastAsia="Ebrima" w:hAnsi="Ebrima" w:cs="Ebrima"/>
      <w:b/>
      <w:bCs/>
      <w:sz w:val="20"/>
      <w:szCs w:val="20"/>
      <w:lang w:eastAsia="en-US"/>
    </w:rPr>
  </w:style>
  <w:style w:type="paragraph" w:customStyle="1" w:styleId="TableParagraph">
    <w:name w:val="Table Paragraph"/>
    <w:basedOn w:val="Norml"/>
    <w:uiPriority w:val="1"/>
    <w:qFormat/>
    <w:rsid w:val="00BF257D"/>
    <w:pPr>
      <w:widowControl w:val="0"/>
      <w:autoSpaceDE w:val="0"/>
      <w:autoSpaceDN w:val="0"/>
    </w:pPr>
    <w:rPr>
      <w:rFonts w:ascii="Ebrima" w:eastAsia="Ebrima" w:hAnsi="Ebrima" w:cs="Ebrima"/>
      <w:sz w:val="22"/>
      <w:szCs w:val="22"/>
      <w:lang w:eastAsia="en-US"/>
    </w:rPr>
  </w:style>
  <w:style w:type="paragraph" w:customStyle="1" w:styleId="sti-art">
    <w:name w:val="sti-art"/>
    <w:basedOn w:val="Norml"/>
    <w:rsid w:val="00451C6A"/>
    <w:pPr>
      <w:spacing w:before="100" w:beforeAutospacing="1" w:after="100" w:afterAutospacing="1"/>
    </w:pPr>
  </w:style>
  <w:style w:type="paragraph" w:customStyle="1" w:styleId="normal">
    <w:name w:val="normal"/>
    <w:basedOn w:val="Norml"/>
    <w:rsid w:val="00451C6A"/>
    <w:pPr>
      <w:spacing w:before="100" w:beforeAutospacing="1" w:after="100" w:afterAutospacing="1"/>
    </w:pPr>
  </w:style>
  <w:style w:type="paragraph" w:customStyle="1" w:styleId="Default">
    <w:name w:val="Default"/>
    <w:rsid w:val="00451C6A"/>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styleId="NormlWeb">
    <w:name w:val="Normal (Web)"/>
    <w:basedOn w:val="Norml"/>
    <w:uiPriority w:val="99"/>
    <w:rsid w:val="00451C6A"/>
    <w:pPr>
      <w:spacing w:before="100" w:beforeAutospacing="1" w:after="100" w:afterAutospacing="1"/>
    </w:pPr>
  </w:style>
  <w:style w:type="paragraph" w:customStyle="1" w:styleId="cf0agj">
    <w:name w:val="cf0 agj"/>
    <w:basedOn w:val="Norml"/>
    <w:rsid w:val="00451C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gyfelszolgalat@naih.hu" TargetMode="External"/><Relationship Id="rId4"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6540</Words>
  <Characters>45130</Characters>
  <Application>Microsoft Office Word</Application>
  <DocSecurity>0</DocSecurity>
  <Lines>376</Lines>
  <Paragraphs>103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Katalin</dc:creator>
  <cp:lastModifiedBy>Katalin</cp:lastModifiedBy>
  <cp:revision>3</cp:revision>
  <dcterms:created xsi:type="dcterms:W3CDTF">2022-04-10T10:13:00Z</dcterms:created>
  <dcterms:modified xsi:type="dcterms:W3CDTF">2022-04-10T10:52:00Z</dcterms:modified>
</cp:coreProperties>
</file>